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5C1" w:rsidRDefault="002465C1" w:rsidP="006E46D4">
      <w:pPr>
        <w:jc w:val="center"/>
        <w:rPr>
          <w:b/>
        </w:rPr>
      </w:pPr>
      <w:bookmarkStart w:id="0" w:name="_GoBack"/>
      <w:bookmarkEnd w:id="0"/>
    </w:p>
    <w:p w:rsidR="002465C1" w:rsidRPr="00AB7CCD" w:rsidRDefault="006E46D4" w:rsidP="002465C1">
      <w:pPr>
        <w:pStyle w:val="Titre"/>
        <w:jc w:val="center"/>
        <w:rPr>
          <w:b/>
          <w:sz w:val="32"/>
        </w:rPr>
      </w:pPr>
      <w:r w:rsidRPr="00AB7CCD">
        <w:rPr>
          <w:b/>
          <w:sz w:val="32"/>
        </w:rPr>
        <w:t xml:space="preserve">Réunion thématique CRDF </w:t>
      </w:r>
    </w:p>
    <w:p w:rsidR="006E46D4" w:rsidRPr="00AB7CCD" w:rsidRDefault="002465C1" w:rsidP="002465C1">
      <w:pPr>
        <w:pStyle w:val="Titre"/>
        <w:jc w:val="center"/>
        <w:rPr>
          <w:b/>
          <w:sz w:val="32"/>
        </w:rPr>
      </w:pPr>
      <w:r w:rsidRPr="00AB7CCD">
        <w:rPr>
          <w:b/>
          <w:sz w:val="32"/>
        </w:rPr>
        <w:t>Accompagnement</w:t>
      </w:r>
      <w:r w:rsidR="006E46D4" w:rsidRPr="00AB7CCD">
        <w:rPr>
          <w:b/>
          <w:sz w:val="32"/>
        </w:rPr>
        <w:t xml:space="preserve"> individualisé des stagiaires en 2020-2021</w:t>
      </w:r>
    </w:p>
    <w:p w:rsidR="006E46D4" w:rsidRDefault="006E46D4" w:rsidP="006E46D4"/>
    <w:p w:rsidR="006E46D4" w:rsidRDefault="006E46D4" w:rsidP="006E46D4"/>
    <w:p w:rsidR="006E46D4" w:rsidRDefault="00E61AF1" w:rsidP="006E46D4">
      <w:r>
        <w:t>Déroulement de</w:t>
      </w:r>
      <w:r w:rsidR="006E46D4">
        <w:t xml:space="preserve"> la réu</w:t>
      </w:r>
      <w:r w:rsidR="001160DD">
        <w:t>nion</w:t>
      </w:r>
    </w:p>
    <w:p w:rsidR="00826BC1" w:rsidRDefault="00826BC1" w:rsidP="006E46D4"/>
    <w:p w:rsidR="006E46D4" w:rsidRPr="00E61AF1" w:rsidRDefault="006E46D4" w:rsidP="006E46D4">
      <w:pPr>
        <w:pStyle w:val="Paragraphedeliste"/>
        <w:numPr>
          <w:ilvl w:val="0"/>
          <w:numId w:val="2"/>
        </w:numPr>
        <w:rPr>
          <w:b/>
          <w:color w:val="0070C0"/>
        </w:rPr>
      </w:pPr>
      <w:r w:rsidRPr="00610F3B">
        <w:rPr>
          <w:b/>
          <w:color w:val="0070C0"/>
        </w:rPr>
        <w:t>Intro</w:t>
      </w:r>
      <w:r w:rsidR="006C2F80">
        <w:rPr>
          <w:b/>
          <w:color w:val="0070C0"/>
        </w:rPr>
        <w:t>duction</w:t>
      </w:r>
      <w:r>
        <w:rPr>
          <w:b/>
          <w:color w:val="0070C0"/>
        </w:rPr>
        <w:t> : se préoccuper de stagiaires en difficulté : une priorité</w:t>
      </w:r>
      <w:r w:rsidR="00E61AF1">
        <w:rPr>
          <w:b/>
          <w:color w:val="0070C0"/>
        </w:rPr>
        <w:t xml:space="preserve"> dans un contexte singulier</w:t>
      </w:r>
    </w:p>
    <w:p w:rsidR="006E46D4" w:rsidRDefault="006E46D4" w:rsidP="00826BC1">
      <w:pPr>
        <w:pStyle w:val="Paragraphedeliste"/>
        <w:numPr>
          <w:ilvl w:val="0"/>
          <w:numId w:val="5"/>
        </w:numPr>
        <w:ind w:left="1080"/>
      </w:pPr>
      <w:r>
        <w:t>Rappel du contexte singulier de la rentrée 2020</w:t>
      </w:r>
    </w:p>
    <w:p w:rsidR="006E46D4" w:rsidRDefault="006E46D4" w:rsidP="00826BC1">
      <w:pPr>
        <w:pStyle w:val="Paragraphedeliste"/>
        <w:numPr>
          <w:ilvl w:val="1"/>
          <w:numId w:val="10"/>
        </w:numPr>
      </w:pPr>
      <w:r>
        <w:t>Concours … sans oral</w:t>
      </w:r>
    </w:p>
    <w:p w:rsidR="006E46D4" w:rsidRDefault="006E46D4" w:rsidP="00826BC1">
      <w:pPr>
        <w:pStyle w:val="Paragraphedeliste"/>
        <w:numPr>
          <w:ilvl w:val="1"/>
          <w:numId w:val="10"/>
        </w:numPr>
      </w:pPr>
      <w:r>
        <w:t>Titularisation</w:t>
      </w:r>
    </w:p>
    <w:p w:rsidR="006E46D4" w:rsidRDefault="006E46D4" w:rsidP="00826BC1">
      <w:pPr>
        <w:pStyle w:val="Paragraphedeliste"/>
        <w:numPr>
          <w:ilvl w:val="1"/>
          <w:numId w:val="10"/>
        </w:numPr>
      </w:pPr>
      <w:r>
        <w:t xml:space="preserve">Évaluation </w:t>
      </w:r>
      <w:r w:rsidR="00E61AF1">
        <w:t xml:space="preserve">« bienveillante » </w:t>
      </w:r>
      <w:r>
        <w:t xml:space="preserve">des masters </w:t>
      </w:r>
    </w:p>
    <w:p w:rsidR="006E46D4" w:rsidRDefault="00E61AF1" w:rsidP="00826BC1">
      <w:pPr>
        <w:pStyle w:val="Paragraphedeliste"/>
        <w:numPr>
          <w:ilvl w:val="1"/>
          <w:numId w:val="10"/>
        </w:numPr>
      </w:pPr>
      <w:r>
        <w:t>Une rentrée h</w:t>
      </w:r>
      <w:r w:rsidR="006E46D4">
        <w:t>ybride</w:t>
      </w:r>
    </w:p>
    <w:p w:rsidR="006E46D4" w:rsidRDefault="006E46D4" w:rsidP="00826BC1">
      <w:pPr>
        <w:pStyle w:val="Paragraphedeliste"/>
        <w:numPr>
          <w:ilvl w:val="0"/>
          <w:numId w:val="5"/>
        </w:numPr>
        <w:ind w:left="1080"/>
      </w:pPr>
      <w:r>
        <w:t>La problématique COMPAS (rappel des débats de la commission de la formation)</w:t>
      </w:r>
    </w:p>
    <w:p w:rsidR="006E46D4" w:rsidRDefault="006E46D4" w:rsidP="00826BC1">
      <w:pPr>
        <w:pStyle w:val="Paragraphedeliste"/>
        <w:numPr>
          <w:ilvl w:val="0"/>
          <w:numId w:val="5"/>
        </w:numPr>
        <w:ind w:left="1080"/>
      </w:pPr>
      <w:r>
        <w:t xml:space="preserve">Le nouveau bureau des stages du pôle de pro avec </w:t>
      </w:r>
      <w:r w:rsidR="00E61AF1">
        <w:t xml:space="preserve">l’intégration du suivi de </w:t>
      </w:r>
      <w:r>
        <w:t xml:space="preserve">l’aide </w:t>
      </w:r>
      <w:proofErr w:type="gramStart"/>
      <w:r>
        <w:t>individualisée:</w:t>
      </w:r>
      <w:proofErr w:type="gramEnd"/>
    </w:p>
    <w:p w:rsidR="006E46D4" w:rsidRDefault="00E61AF1" w:rsidP="00826BC1">
      <w:pPr>
        <w:pStyle w:val="Paragraphedeliste"/>
        <w:numPr>
          <w:ilvl w:val="1"/>
          <w:numId w:val="10"/>
        </w:numPr>
      </w:pPr>
      <w:r>
        <w:t>Tâche : c</w:t>
      </w:r>
      <w:r w:rsidR="006E46D4" w:rsidRPr="00716FFC">
        <w:t>oordonner l’action des deux institutions dans l’accompagnement et le suivi des AED en préprofessionnalisation, des étudiant M2 en responsabilité, des stagiaires et des néo-titulaires</w:t>
      </w:r>
    </w:p>
    <w:p w:rsidR="006E46D4" w:rsidRDefault="006E46D4" w:rsidP="00210DFD"/>
    <w:p w:rsidR="006E46D4" w:rsidRPr="00610F3B" w:rsidRDefault="006E46D4" w:rsidP="006E46D4">
      <w:pPr>
        <w:pStyle w:val="Paragraphedeliste"/>
        <w:numPr>
          <w:ilvl w:val="0"/>
          <w:numId w:val="2"/>
        </w:numPr>
        <w:rPr>
          <w:b/>
          <w:color w:val="0070C0"/>
        </w:rPr>
      </w:pPr>
      <w:r w:rsidRPr="00610F3B">
        <w:rPr>
          <w:b/>
          <w:color w:val="0070C0"/>
        </w:rPr>
        <w:t>La situation dans le 1</w:t>
      </w:r>
      <w:r w:rsidRPr="00610F3B">
        <w:rPr>
          <w:b/>
          <w:color w:val="0070C0"/>
          <w:vertAlign w:val="superscript"/>
        </w:rPr>
        <w:t>er</w:t>
      </w:r>
      <w:r w:rsidRPr="00610F3B">
        <w:rPr>
          <w:b/>
          <w:color w:val="0070C0"/>
        </w:rPr>
        <w:t xml:space="preserve"> degré : des éléments de bilan </w:t>
      </w:r>
    </w:p>
    <w:p w:rsidR="006E46D4" w:rsidRDefault="006E46D4" w:rsidP="006E46D4">
      <w:pPr>
        <w:pStyle w:val="Paragraphedeliste"/>
        <w:numPr>
          <w:ilvl w:val="0"/>
          <w:numId w:val="5"/>
        </w:numPr>
        <w:ind w:left="1080"/>
      </w:pPr>
      <w:r>
        <w:t>Rappel de la situation dans chaque site</w:t>
      </w:r>
      <w:r w:rsidR="00E61AF1">
        <w:t xml:space="preserve"> </w:t>
      </w:r>
      <w:r>
        <w:t>/</w:t>
      </w:r>
      <w:r w:rsidR="00E61AF1">
        <w:t xml:space="preserve"> </w:t>
      </w:r>
      <w:r>
        <w:t>Rappel de la démarche dans les circo</w:t>
      </w:r>
      <w:r w:rsidR="00E61AF1">
        <w:t>nscriptions</w:t>
      </w:r>
    </w:p>
    <w:p w:rsidR="006E46D4" w:rsidRDefault="00E61AF1" w:rsidP="00E61AF1">
      <w:pPr>
        <w:pStyle w:val="Paragraphedeliste"/>
        <w:numPr>
          <w:ilvl w:val="1"/>
          <w:numId w:val="10"/>
        </w:numPr>
      </w:pPr>
      <w:r>
        <w:t>Décentralisation</w:t>
      </w:r>
      <w:r w:rsidR="006E46D4">
        <w:t xml:space="preserve"> sur des pôles</w:t>
      </w:r>
    </w:p>
    <w:p w:rsidR="006E46D4" w:rsidRDefault="006E46D4" w:rsidP="00E61AF1">
      <w:pPr>
        <w:pStyle w:val="Paragraphedeliste"/>
        <w:numPr>
          <w:ilvl w:val="1"/>
          <w:numId w:val="10"/>
        </w:numPr>
      </w:pPr>
      <w:r>
        <w:t xml:space="preserve">Personnalisation </w:t>
      </w:r>
      <w:r w:rsidR="00E61AF1">
        <w:t xml:space="preserve">dès </w:t>
      </w:r>
      <w:r>
        <w:t>la rentrée</w:t>
      </w:r>
      <w:r w:rsidR="00E61AF1">
        <w:t xml:space="preserve"> et</w:t>
      </w:r>
      <w:r>
        <w:t xml:space="preserve"> jusqu’en janvier puis individualisation </w:t>
      </w:r>
    </w:p>
    <w:p w:rsidR="006E46D4" w:rsidRDefault="00E61AF1" w:rsidP="00E61AF1">
      <w:pPr>
        <w:pStyle w:val="Paragraphedeliste"/>
        <w:numPr>
          <w:ilvl w:val="1"/>
          <w:numId w:val="10"/>
        </w:numPr>
      </w:pPr>
      <w:r>
        <w:t xml:space="preserve">Besoins en particulier </w:t>
      </w:r>
      <w:r w:rsidR="006E46D4">
        <w:t xml:space="preserve">en début d’année </w:t>
      </w:r>
      <w:r>
        <w:t>sur</w:t>
      </w:r>
      <w:r w:rsidR="006E46D4">
        <w:t xml:space="preserve"> la préparation de séquences et </w:t>
      </w:r>
      <w:r>
        <w:t>la</w:t>
      </w:r>
      <w:r w:rsidR="00AA0992">
        <w:t xml:space="preserve"> </w:t>
      </w:r>
      <w:r w:rsidR="006E46D4">
        <w:t xml:space="preserve">gestion de classe. </w:t>
      </w:r>
    </w:p>
    <w:p w:rsidR="006E46D4" w:rsidRDefault="006E46D4" w:rsidP="00E61AF1">
      <w:pPr>
        <w:pStyle w:val="Paragraphedeliste"/>
        <w:numPr>
          <w:ilvl w:val="1"/>
          <w:numId w:val="10"/>
        </w:numPr>
      </w:pPr>
      <w:r>
        <w:t>Après janvier individualisation à partir d’un plan avec des suivis spécifiques</w:t>
      </w:r>
    </w:p>
    <w:p w:rsidR="001160DD" w:rsidRDefault="001160DD" w:rsidP="00210DFD">
      <w:pPr>
        <w:ind w:firstLine="708"/>
      </w:pPr>
    </w:p>
    <w:p w:rsidR="006E46D4" w:rsidRDefault="006E46D4" w:rsidP="006E46D4">
      <w:pPr>
        <w:pStyle w:val="Paragraphedeliste"/>
        <w:numPr>
          <w:ilvl w:val="0"/>
          <w:numId w:val="5"/>
        </w:numPr>
        <w:ind w:left="1080"/>
      </w:pPr>
      <w:r>
        <w:t>Éléments de bilan (ce qui a été fait, ce que cela a permis (avancées))</w:t>
      </w:r>
    </w:p>
    <w:p w:rsidR="00E10EFF" w:rsidRDefault="00E10EFF" w:rsidP="00E10EFF"/>
    <w:p w:rsidR="00210DFD" w:rsidRDefault="00E10EFF" w:rsidP="00E10EFF">
      <w:pPr>
        <w:ind w:left="372" w:firstLine="708"/>
      </w:pPr>
      <w:r>
        <w:t>Apport des « référents » Inspé dans les pôles du Rhône</w:t>
      </w:r>
    </w:p>
    <w:p w:rsidR="006E46D4" w:rsidRDefault="006E46D4" w:rsidP="00826BC1">
      <w:pPr>
        <w:pStyle w:val="Paragraphedeliste"/>
        <w:numPr>
          <w:ilvl w:val="1"/>
          <w:numId w:val="10"/>
        </w:numPr>
      </w:pPr>
      <w:r>
        <w:t>Référents</w:t>
      </w:r>
      <w:r w:rsidR="00E10EFF">
        <w:t>,</w:t>
      </w:r>
      <w:r>
        <w:t xml:space="preserve"> </w:t>
      </w:r>
      <w:r w:rsidR="00E10EFF">
        <w:t xml:space="preserve">bien </w:t>
      </w:r>
      <w:r>
        <w:t>identifiés de tous</w:t>
      </w:r>
      <w:r w:rsidR="00E10EFF" w:rsidRPr="00E10EFF">
        <w:t xml:space="preserve"> </w:t>
      </w:r>
      <w:r w:rsidR="00E10EFF">
        <w:t>dans les pôles</w:t>
      </w:r>
      <w:r>
        <w:t xml:space="preserve">, en copie de tous les messages. </w:t>
      </w:r>
    </w:p>
    <w:p w:rsidR="006E46D4" w:rsidRDefault="006E46D4" w:rsidP="00826BC1">
      <w:pPr>
        <w:pStyle w:val="Paragraphedeliste"/>
        <w:numPr>
          <w:ilvl w:val="1"/>
          <w:numId w:val="10"/>
        </w:numPr>
      </w:pPr>
      <w:r>
        <w:t>Lien</w:t>
      </w:r>
      <w:r w:rsidR="00E10EFF">
        <w:t>s</w:t>
      </w:r>
      <w:r>
        <w:t xml:space="preserve"> entre PEMF et l’Inspé</w:t>
      </w:r>
      <w:r w:rsidR="006C2F80">
        <w:t xml:space="preserve"> institués</w:t>
      </w:r>
    </w:p>
    <w:p w:rsidR="006E46D4" w:rsidRDefault="006C2F80" w:rsidP="00826BC1">
      <w:pPr>
        <w:pStyle w:val="Paragraphedeliste"/>
        <w:numPr>
          <w:ilvl w:val="1"/>
          <w:numId w:val="10"/>
        </w:numPr>
      </w:pPr>
      <w:r>
        <w:t>A</w:t>
      </w:r>
      <w:r w:rsidR="006E46D4">
        <w:t>pport d’un éclairage et d’information sur l</w:t>
      </w:r>
      <w:r>
        <w:t>es formations de</w:t>
      </w:r>
      <w:r w:rsidR="006E46D4">
        <w:t xml:space="preserve"> l’Inspé. </w:t>
      </w:r>
    </w:p>
    <w:p w:rsidR="006E46D4" w:rsidRDefault="00E10EFF" w:rsidP="00826BC1">
      <w:pPr>
        <w:pStyle w:val="Paragraphedeliste"/>
        <w:numPr>
          <w:ilvl w:val="1"/>
          <w:numId w:val="10"/>
        </w:numPr>
      </w:pPr>
      <w:r>
        <w:t xml:space="preserve">Partage </w:t>
      </w:r>
      <w:r w:rsidR="006E46D4">
        <w:t xml:space="preserve">de solutions </w:t>
      </w:r>
      <w:r w:rsidR="006C2F80">
        <w:t xml:space="preserve">de remédiation </w:t>
      </w:r>
      <w:r w:rsidR="006E46D4">
        <w:t>pour l’instant jamais mises en place.</w:t>
      </w:r>
    </w:p>
    <w:p w:rsidR="006E46D4" w:rsidRDefault="006E46D4" w:rsidP="00826BC1">
      <w:pPr>
        <w:pStyle w:val="Paragraphedeliste"/>
        <w:numPr>
          <w:ilvl w:val="1"/>
          <w:numId w:val="10"/>
        </w:numPr>
      </w:pPr>
      <w:r>
        <w:t>Articulation entre suivi et formation</w:t>
      </w:r>
      <w:r w:rsidR="006C2F80">
        <w:t xml:space="preserve"> à l’Inspé</w:t>
      </w:r>
    </w:p>
    <w:p w:rsidR="006C2F80" w:rsidRDefault="006C2F80" w:rsidP="00826BC1">
      <w:pPr>
        <w:pStyle w:val="Paragraphedeliste"/>
        <w:numPr>
          <w:ilvl w:val="1"/>
          <w:numId w:val="10"/>
        </w:numPr>
      </w:pPr>
      <w:r>
        <w:t>Mise en place d’ateliers et des suivis personnels</w:t>
      </w:r>
    </w:p>
    <w:p w:rsidR="006E46D4" w:rsidRDefault="006E46D4" w:rsidP="006E46D4">
      <w:pPr>
        <w:ind w:left="708"/>
      </w:pPr>
    </w:p>
    <w:p w:rsidR="006E46D4" w:rsidRDefault="006E46D4" w:rsidP="006E46D4"/>
    <w:p w:rsidR="006E46D4" w:rsidRDefault="006E46D4" w:rsidP="00E31D76">
      <w:pPr>
        <w:pStyle w:val="Paragraphedeliste"/>
        <w:numPr>
          <w:ilvl w:val="0"/>
          <w:numId w:val="5"/>
        </w:numPr>
        <w:ind w:left="1080"/>
        <w:rPr>
          <w:b/>
          <w:color w:val="0070C0"/>
        </w:rPr>
      </w:pPr>
      <w:r w:rsidRPr="00610F3B">
        <w:rPr>
          <w:b/>
          <w:color w:val="0070C0"/>
        </w:rPr>
        <w:t>Dégager des modalités prometteuses :</w:t>
      </w:r>
    </w:p>
    <w:p w:rsidR="00E10EFF" w:rsidRPr="00610F3B" w:rsidRDefault="00E10EFF" w:rsidP="00E10EFF">
      <w:pPr>
        <w:pStyle w:val="Paragraphedeliste"/>
        <w:rPr>
          <w:b/>
          <w:color w:val="0070C0"/>
        </w:rPr>
      </w:pPr>
    </w:p>
    <w:p w:rsidR="006E46D4" w:rsidRPr="00E10EFF" w:rsidRDefault="006E46D4" w:rsidP="00E31D76">
      <w:pPr>
        <w:pStyle w:val="Paragraphedeliste"/>
        <w:numPr>
          <w:ilvl w:val="1"/>
          <w:numId w:val="10"/>
        </w:numPr>
      </w:pPr>
      <w:r w:rsidRPr="00E10EFF">
        <w:t>Modalité à reconduire et généraliser </w:t>
      </w:r>
      <w:r w:rsidR="004F382D" w:rsidRPr="00E10EFF">
        <w:t>dans le 1er degré :</w:t>
      </w:r>
    </w:p>
    <w:p w:rsidR="006E46D4" w:rsidRPr="00E10EFF" w:rsidRDefault="006C2F80" w:rsidP="00E31D76">
      <w:pPr>
        <w:pStyle w:val="Paragraphedeliste"/>
        <w:numPr>
          <w:ilvl w:val="1"/>
          <w:numId w:val="10"/>
        </w:numPr>
      </w:pPr>
      <w:r w:rsidRPr="00E10EFF">
        <w:lastRenderedPageBreak/>
        <w:t>N</w:t>
      </w:r>
      <w:r w:rsidR="006E46D4" w:rsidRPr="00E10EFF">
        <w:t xml:space="preserve">ommer dans chaque pôle </w:t>
      </w:r>
      <w:r w:rsidR="00E10EFF" w:rsidRPr="00E10EFF">
        <w:t xml:space="preserve">(pour les trois départements) </w:t>
      </w:r>
      <w:r w:rsidR="006E46D4" w:rsidRPr="00E10EFF">
        <w:t xml:space="preserve">un référent Inspé qui travaille étroitement avec </w:t>
      </w:r>
      <w:proofErr w:type="gramStart"/>
      <w:r w:rsidR="006E46D4" w:rsidRPr="00E10EFF">
        <w:t>les  pilotes</w:t>
      </w:r>
      <w:proofErr w:type="gramEnd"/>
      <w:r w:rsidR="006E46D4" w:rsidRPr="00E10EFF">
        <w:t xml:space="preserve"> du pôle et les tuteurs (créer du lien).</w:t>
      </w:r>
    </w:p>
    <w:p w:rsidR="006E46D4" w:rsidRDefault="006E46D4" w:rsidP="00E31D76">
      <w:pPr>
        <w:pStyle w:val="Paragraphedeliste"/>
        <w:numPr>
          <w:ilvl w:val="1"/>
          <w:numId w:val="10"/>
        </w:numPr>
      </w:pPr>
      <w:r>
        <w:t xml:space="preserve">A faire : Missions </w:t>
      </w:r>
      <w:r w:rsidR="006C2F80">
        <w:t xml:space="preserve">de ces référents </w:t>
      </w:r>
      <w:r>
        <w:t xml:space="preserve">à construire (Fernando/Marion/Anne/Anne-Céline/Brice/Fred/Emmanuel) </w:t>
      </w:r>
    </w:p>
    <w:p w:rsidR="00E10EFF" w:rsidRDefault="00826BC1" w:rsidP="00E31D76">
      <w:pPr>
        <w:pStyle w:val="Paragraphedeliste"/>
        <w:numPr>
          <w:ilvl w:val="1"/>
          <w:numId w:val="10"/>
        </w:numPr>
      </w:pPr>
      <w:r>
        <w:t>Renforcer</w:t>
      </w:r>
      <w:r w:rsidR="00E10EFF">
        <w:t xml:space="preserve"> </w:t>
      </w:r>
      <w:r>
        <w:t xml:space="preserve">globalement </w:t>
      </w:r>
      <w:r w:rsidR="00E10EFF">
        <w:t>les liens entre les tuteurs</w:t>
      </w:r>
    </w:p>
    <w:p w:rsidR="00826BC1" w:rsidRDefault="00E10EFF" w:rsidP="00E31D76">
      <w:pPr>
        <w:pStyle w:val="Paragraphedeliste"/>
        <w:numPr>
          <w:ilvl w:val="1"/>
          <w:numId w:val="10"/>
        </w:numPr>
      </w:pPr>
      <w:r>
        <w:t xml:space="preserve">Renforcer les </w:t>
      </w:r>
      <w:r w:rsidR="00826BC1">
        <w:t>rapprochements entre l’</w:t>
      </w:r>
      <w:r>
        <w:t>Inspé</w:t>
      </w:r>
      <w:r w:rsidR="00826BC1">
        <w:t xml:space="preserve"> et les </w:t>
      </w:r>
      <w:r>
        <w:t>pôle</w:t>
      </w:r>
      <w:r w:rsidR="00826BC1">
        <w:t>s</w:t>
      </w:r>
      <w:r>
        <w:t xml:space="preserve"> de formation</w:t>
      </w:r>
      <w:r w:rsidR="00826BC1">
        <w:t xml:space="preserve"> pour le développement d’actions conjointes, par exemple autour des TD d’analyse de situation professionnelle mais aussi en formation continue</w:t>
      </w:r>
    </w:p>
    <w:p w:rsidR="00E10EFF" w:rsidRDefault="00E10EFF" w:rsidP="00E31D76">
      <w:pPr>
        <w:pStyle w:val="Paragraphedeliste"/>
        <w:numPr>
          <w:ilvl w:val="1"/>
          <w:numId w:val="10"/>
        </w:numPr>
      </w:pPr>
      <w:r>
        <w:t xml:space="preserve">Nommer précocement les tuteurs de l’université (début septembre) </w:t>
      </w:r>
      <w:r w:rsidR="00826BC1">
        <w:t>pour permettre la p</w:t>
      </w:r>
      <w:r>
        <w:t>récocité de l’accompagnement et surtout des visites</w:t>
      </w:r>
      <w:r w:rsidR="00826BC1">
        <w:t>, dont les visites urgentes</w:t>
      </w:r>
    </w:p>
    <w:p w:rsidR="00826BC1" w:rsidRDefault="00826BC1" w:rsidP="00E31D76">
      <w:pPr>
        <w:pStyle w:val="Paragraphedeliste"/>
        <w:numPr>
          <w:ilvl w:val="1"/>
          <w:numId w:val="10"/>
        </w:numPr>
      </w:pPr>
      <w:r>
        <w:t>Mise en place d’ateliers d’aide autour des vacances d’automne pendant la personnalisation</w:t>
      </w:r>
      <w:r w:rsidR="00E31D76">
        <w:t xml:space="preserve"> sur moyens « personnalisation »</w:t>
      </w:r>
    </w:p>
    <w:p w:rsidR="006E46D4" w:rsidRDefault="006E46D4" w:rsidP="006E46D4"/>
    <w:p w:rsidR="006E46D4" w:rsidRDefault="006E46D4" w:rsidP="006E46D4"/>
    <w:p w:rsidR="006E46D4" w:rsidRPr="006C2F80" w:rsidRDefault="006E46D4" w:rsidP="00826BC1">
      <w:pPr>
        <w:pStyle w:val="Paragraphedeliste"/>
        <w:numPr>
          <w:ilvl w:val="0"/>
          <w:numId w:val="2"/>
        </w:numPr>
        <w:rPr>
          <w:b/>
          <w:color w:val="0070C0"/>
        </w:rPr>
      </w:pPr>
      <w:r w:rsidRPr="00610F3B">
        <w:rPr>
          <w:b/>
          <w:color w:val="0070C0"/>
        </w:rPr>
        <w:t>La situation dans le 2</w:t>
      </w:r>
      <w:r w:rsidRPr="00610F3B">
        <w:rPr>
          <w:b/>
          <w:color w:val="0070C0"/>
          <w:vertAlign w:val="superscript"/>
        </w:rPr>
        <w:t>nd</w:t>
      </w:r>
      <w:r w:rsidRPr="00610F3B">
        <w:rPr>
          <w:b/>
          <w:color w:val="0070C0"/>
        </w:rPr>
        <w:t xml:space="preserve"> degré : des éléments de bilans et de perspectives</w:t>
      </w:r>
    </w:p>
    <w:p w:rsidR="00826BC1" w:rsidRDefault="00826BC1" w:rsidP="00826BC1">
      <w:pPr>
        <w:pStyle w:val="Paragraphedeliste"/>
        <w:numPr>
          <w:ilvl w:val="0"/>
          <w:numId w:val="5"/>
        </w:numPr>
        <w:ind w:left="1080"/>
      </w:pPr>
      <w:r>
        <w:t xml:space="preserve">Rappel de la procédure 2019-2020 : voir document : </w:t>
      </w:r>
      <w:hyperlink r:id="rId7" w:history="1">
        <w:r w:rsidRPr="006C2F80">
          <w:rPr>
            <w:rStyle w:val="Lienhypertexte"/>
            <w:b/>
            <w:sz w:val="20"/>
            <w:szCs w:val="20"/>
          </w:rPr>
          <w:t>https://bit.ly/2Khp41j</w:t>
        </w:r>
      </w:hyperlink>
    </w:p>
    <w:p w:rsidR="006E46D4" w:rsidRDefault="004F382D" w:rsidP="00826BC1">
      <w:pPr>
        <w:pStyle w:val="Paragraphedeliste"/>
        <w:numPr>
          <w:ilvl w:val="0"/>
          <w:numId w:val="5"/>
        </w:numPr>
        <w:ind w:left="1080"/>
      </w:pPr>
      <w:r>
        <w:t>Éléments</w:t>
      </w:r>
      <w:r w:rsidR="006C2F80">
        <w:t xml:space="preserve"> de</w:t>
      </w:r>
      <w:r>
        <w:t>s</w:t>
      </w:r>
      <w:r w:rsidR="006C2F80">
        <w:t xml:space="preserve"> échange</w:t>
      </w:r>
      <w:r>
        <w:t>s</w:t>
      </w:r>
      <w:r w:rsidR="006C2F80">
        <w:t xml:space="preserve"> (bilans/perspectives)</w:t>
      </w:r>
    </w:p>
    <w:p w:rsidR="006E46D4" w:rsidRPr="004F382D" w:rsidRDefault="004F382D" w:rsidP="00826BC1">
      <w:pPr>
        <w:pStyle w:val="Paragraphedeliste"/>
        <w:numPr>
          <w:ilvl w:val="0"/>
          <w:numId w:val="12"/>
        </w:numPr>
      </w:pPr>
      <w:r>
        <w:t>D</w:t>
      </w:r>
      <w:r w:rsidR="006C2F80" w:rsidRPr="004F382D">
        <w:t>e bonnes relations Inspé/inspecteurs sont signalés</w:t>
      </w:r>
    </w:p>
    <w:p w:rsidR="0095198D" w:rsidRPr="004F382D" w:rsidRDefault="0095198D" w:rsidP="00826BC1">
      <w:pPr>
        <w:pStyle w:val="Paragraphedeliste"/>
        <w:numPr>
          <w:ilvl w:val="0"/>
          <w:numId w:val="12"/>
        </w:numPr>
      </w:pPr>
      <w:r w:rsidRPr="004F382D">
        <w:t xml:space="preserve">On travaille de mieux en mieux, ensemble. Mais il faut continuer à améliorer les articulations avec l’Inspé/Rectorat. </w:t>
      </w:r>
    </w:p>
    <w:p w:rsidR="0095198D" w:rsidRPr="004F382D" w:rsidRDefault="004F382D" w:rsidP="006F0B53">
      <w:pPr>
        <w:pStyle w:val="Paragraphedeliste"/>
        <w:numPr>
          <w:ilvl w:val="0"/>
          <w:numId w:val="12"/>
        </w:numPr>
      </w:pPr>
      <w:r>
        <w:t>D</w:t>
      </w:r>
      <w:r w:rsidR="006C2F80" w:rsidRPr="004F382D">
        <w:t xml:space="preserve">es </w:t>
      </w:r>
      <w:r w:rsidR="006E46D4" w:rsidRPr="004F382D">
        <w:t xml:space="preserve">temps de mis en place </w:t>
      </w:r>
      <w:r w:rsidR="006C2F80" w:rsidRPr="004F382D">
        <w:t xml:space="preserve">trop </w:t>
      </w:r>
      <w:r w:rsidR="006E46D4" w:rsidRPr="004F382D">
        <w:t>lon</w:t>
      </w:r>
      <w:r w:rsidR="006C2F80" w:rsidRPr="004F382D">
        <w:t xml:space="preserve">g pour la procédure d’aide </w:t>
      </w:r>
      <w:r w:rsidR="00E31D76">
        <w:t>car beaucoup d’acteurs, a</w:t>
      </w:r>
      <w:r w:rsidR="0095198D" w:rsidRPr="004F382D">
        <w:t>ide trop tardive dans le temps, augmenter la réactivité</w:t>
      </w:r>
      <w:r w:rsidR="00E31D76">
        <w:t>, p</w:t>
      </w:r>
      <w:r w:rsidR="0095198D" w:rsidRPr="004F382D">
        <w:t>rocédure lourde pour déclencher l’aide aux stagiaires dans le second degré</w:t>
      </w:r>
    </w:p>
    <w:p w:rsidR="006E46D4" w:rsidRPr="004F382D" w:rsidRDefault="0095198D" w:rsidP="00826BC1">
      <w:pPr>
        <w:pStyle w:val="Paragraphedeliste"/>
        <w:numPr>
          <w:ilvl w:val="0"/>
          <w:numId w:val="12"/>
        </w:numPr>
      </w:pPr>
      <w:r w:rsidRPr="004F382D">
        <w:t xml:space="preserve">La plateforme </w:t>
      </w:r>
      <w:r w:rsidR="006E46D4" w:rsidRPr="004F382D">
        <w:t>COMPAS devrait résoudre une partie du problème de l’accompagnement des étudiants en difficulté</w:t>
      </w:r>
      <w:r w:rsidR="00E31D76">
        <w:t xml:space="preserve"> et du lien entre les différents acteurs.</w:t>
      </w:r>
    </w:p>
    <w:p w:rsidR="00A069C7" w:rsidRPr="004F382D" w:rsidRDefault="006E46D4" w:rsidP="00826BC1">
      <w:pPr>
        <w:pStyle w:val="Paragraphedeliste"/>
        <w:numPr>
          <w:ilvl w:val="0"/>
          <w:numId w:val="12"/>
        </w:numPr>
      </w:pPr>
      <w:r w:rsidRPr="004F382D">
        <w:t xml:space="preserve">Demande d’une phase de personnalisation comme dans le premier </w:t>
      </w:r>
      <w:proofErr w:type="gramStart"/>
      <w:r w:rsidRPr="004F382D">
        <w:t>degré</w:t>
      </w:r>
      <w:r w:rsidR="00E31D76">
        <w:t xml:space="preserve">, </w:t>
      </w:r>
      <w:r w:rsidRPr="004F382D">
        <w:t xml:space="preserve"> </w:t>
      </w:r>
      <w:r w:rsidR="00E31D76">
        <w:t>avec</w:t>
      </w:r>
      <w:proofErr w:type="gramEnd"/>
      <w:r w:rsidRPr="004F382D">
        <w:t xml:space="preserve"> mise en place en octobre d</w:t>
      </w:r>
      <w:r w:rsidR="0095198D" w:rsidRPr="004F382D">
        <w:t>’</w:t>
      </w:r>
      <w:r w:rsidRPr="004F382D">
        <w:t>atelier</w:t>
      </w:r>
      <w:r w:rsidR="0095198D" w:rsidRPr="004F382D">
        <w:t>s de remédiation.</w:t>
      </w:r>
    </w:p>
    <w:p w:rsidR="00E41A08" w:rsidRPr="004F382D" w:rsidRDefault="00E31D76" w:rsidP="00E31D76">
      <w:pPr>
        <w:pStyle w:val="Paragraphedeliste"/>
        <w:numPr>
          <w:ilvl w:val="0"/>
          <w:numId w:val="12"/>
        </w:numPr>
      </w:pPr>
      <w:r>
        <w:t>E</w:t>
      </w:r>
      <w:r w:rsidRPr="004F382D">
        <w:t>nrichir l</w:t>
      </w:r>
      <w:r>
        <w:t>a diversité des</w:t>
      </w:r>
      <w:r w:rsidRPr="004F382D">
        <w:t xml:space="preserve"> dispositifs de remédiation</w:t>
      </w:r>
      <w:r>
        <w:t>, c</w:t>
      </w:r>
      <w:r w:rsidR="00E41A08" w:rsidRPr="004F382D">
        <w:t>hercher des dispositifs adaptés gérés « partenarialement »</w:t>
      </w:r>
    </w:p>
    <w:p w:rsidR="00611878" w:rsidRPr="001A10A3" w:rsidRDefault="00611878" w:rsidP="001A10A3">
      <w:pPr>
        <w:ind w:left="1416" w:firstLine="708"/>
      </w:pPr>
    </w:p>
    <w:p w:rsidR="001A10A3" w:rsidRPr="006120A6" w:rsidRDefault="001A10A3" w:rsidP="00E31D76">
      <w:pPr>
        <w:pStyle w:val="Paragraphedeliste"/>
        <w:numPr>
          <w:ilvl w:val="0"/>
          <w:numId w:val="5"/>
        </w:numPr>
        <w:ind w:left="1080"/>
        <w:rPr>
          <w:b/>
          <w:color w:val="0070C0"/>
          <w:sz w:val="28"/>
          <w:szCs w:val="28"/>
        </w:rPr>
      </w:pPr>
      <w:r w:rsidRPr="006120A6">
        <w:rPr>
          <w:b/>
          <w:color w:val="0070C0"/>
          <w:sz w:val="28"/>
          <w:szCs w:val="28"/>
        </w:rPr>
        <w:t>Dégager des modalités prometteuses :</w:t>
      </w:r>
    </w:p>
    <w:p w:rsidR="009C6344" w:rsidRDefault="009C6344" w:rsidP="0008700A"/>
    <w:p w:rsidR="00611878" w:rsidRDefault="001A10A3" w:rsidP="00E31D76">
      <w:pPr>
        <w:ind w:left="372" w:firstLine="708"/>
      </w:pPr>
      <w:r>
        <w:t>Principe</w:t>
      </w:r>
      <w:r w:rsidR="00EA0A29">
        <w:t>s</w:t>
      </w:r>
      <w:r>
        <w:t xml:space="preserve"> : </w:t>
      </w:r>
    </w:p>
    <w:p w:rsidR="001A10A3" w:rsidRDefault="00E31D76" w:rsidP="00E31D76">
      <w:pPr>
        <w:pStyle w:val="Paragraphedeliste"/>
        <w:numPr>
          <w:ilvl w:val="0"/>
          <w:numId w:val="13"/>
        </w:numPr>
      </w:pPr>
      <w:r>
        <w:t>S</w:t>
      </w:r>
      <w:r w:rsidR="001A10A3">
        <w:t>’appuyer sur des temporalités communes entre le 1</w:t>
      </w:r>
      <w:r w:rsidR="001A10A3" w:rsidRPr="00E31D76">
        <w:t>er</w:t>
      </w:r>
      <w:r w:rsidR="001A10A3">
        <w:t xml:space="preserve"> et le second degré en identifiant bien sûr des acteurs différents</w:t>
      </w:r>
    </w:p>
    <w:p w:rsidR="00611878" w:rsidRDefault="00E31D76" w:rsidP="00E31D76">
      <w:pPr>
        <w:pStyle w:val="Paragraphedeliste"/>
        <w:numPr>
          <w:ilvl w:val="0"/>
          <w:numId w:val="13"/>
        </w:numPr>
      </w:pPr>
      <w:r>
        <w:t>Progresser en r</w:t>
      </w:r>
      <w:r w:rsidR="00611878">
        <w:t>éactivité</w:t>
      </w:r>
      <w:r w:rsidR="003255C9">
        <w:t xml:space="preserve"> et</w:t>
      </w:r>
      <w:r>
        <w:t xml:space="preserve"> en souplesse</w:t>
      </w:r>
      <w:r w:rsidR="003255C9">
        <w:t xml:space="preserve"> par un suivi précoce et </w:t>
      </w:r>
      <w:r w:rsidR="00AB7CCD">
        <w:t>articulant tous les acteurs</w:t>
      </w:r>
      <w:r w:rsidR="003255C9">
        <w:t xml:space="preserve"> </w:t>
      </w:r>
    </w:p>
    <w:p w:rsidR="00611878" w:rsidRDefault="00E31D76" w:rsidP="00E31D76">
      <w:pPr>
        <w:pStyle w:val="Paragraphedeliste"/>
        <w:numPr>
          <w:ilvl w:val="0"/>
          <w:numId w:val="13"/>
        </w:numPr>
      </w:pPr>
      <w:r>
        <w:t xml:space="preserve">Rendre la </w:t>
      </w:r>
      <w:r w:rsidR="00611878">
        <w:t>procédure plus lisible</w:t>
      </w:r>
      <w:r w:rsidR="00AB7CCD">
        <w:t xml:space="preserve"> par l’utilisation d’outils de communication adaptés</w:t>
      </w:r>
    </w:p>
    <w:p w:rsidR="00611878" w:rsidRDefault="00E31D76" w:rsidP="00E31D76">
      <w:pPr>
        <w:pStyle w:val="Paragraphedeliste"/>
        <w:numPr>
          <w:ilvl w:val="0"/>
          <w:numId w:val="13"/>
        </w:numPr>
      </w:pPr>
      <w:r>
        <w:t>Construire</w:t>
      </w:r>
      <w:r w:rsidR="00611878">
        <w:t xml:space="preserve"> un lien </w:t>
      </w:r>
      <w:proofErr w:type="gramStart"/>
      <w:r w:rsidR="00611878">
        <w:t xml:space="preserve">direct </w:t>
      </w:r>
      <w:r w:rsidR="003255C9">
        <w:t xml:space="preserve"> parcours</w:t>
      </w:r>
      <w:proofErr w:type="gramEnd"/>
      <w:r w:rsidR="003255C9">
        <w:t xml:space="preserve">/inspection, et une articulation dans la procédure d’accompagnement des stagiaires en difficulté </w:t>
      </w:r>
    </w:p>
    <w:p w:rsidR="001A10A3" w:rsidRDefault="001A10A3" w:rsidP="0008700A"/>
    <w:p w:rsidR="0095198D" w:rsidRDefault="00E31D76" w:rsidP="003255C9">
      <w:pPr>
        <w:pStyle w:val="Paragraphedeliste"/>
        <w:numPr>
          <w:ilvl w:val="0"/>
          <w:numId w:val="2"/>
        </w:numPr>
      </w:pPr>
      <w:r>
        <w:t>Tableau synthétique</w:t>
      </w:r>
    </w:p>
    <w:p w:rsidR="004F382D" w:rsidRDefault="004F382D" w:rsidP="0008700A"/>
    <w:p w:rsidR="0095198D" w:rsidRDefault="0095198D" w:rsidP="0008700A"/>
    <w:tbl>
      <w:tblPr>
        <w:tblStyle w:val="Grilledutablea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A81A52" w:rsidRPr="00A81A52" w:rsidTr="003255C9">
        <w:tc>
          <w:tcPr>
            <w:tcW w:w="1843" w:type="dxa"/>
          </w:tcPr>
          <w:p w:rsidR="00A81A52" w:rsidRPr="00A81A52" w:rsidRDefault="00A81A52" w:rsidP="00A81A52">
            <w:pPr>
              <w:jc w:val="center"/>
              <w:rPr>
                <w:b/>
              </w:rPr>
            </w:pPr>
            <w:r w:rsidRPr="00A81A52">
              <w:rPr>
                <w:b/>
              </w:rPr>
              <w:t>Période</w:t>
            </w:r>
          </w:p>
        </w:tc>
        <w:tc>
          <w:tcPr>
            <w:tcW w:w="4253" w:type="dxa"/>
          </w:tcPr>
          <w:p w:rsidR="00A81A52" w:rsidRPr="00A81A52" w:rsidRDefault="00A81A52" w:rsidP="00A81A52">
            <w:pPr>
              <w:jc w:val="center"/>
              <w:rPr>
                <w:b/>
              </w:rPr>
            </w:pPr>
            <w:r w:rsidRPr="00A81A52">
              <w:rPr>
                <w:b/>
              </w:rPr>
              <w:t>1</w:t>
            </w:r>
            <w:r w:rsidRPr="00A81A52">
              <w:rPr>
                <w:b/>
                <w:vertAlign w:val="superscript"/>
              </w:rPr>
              <w:t>er</w:t>
            </w:r>
            <w:r w:rsidRPr="00A81A52">
              <w:rPr>
                <w:b/>
              </w:rPr>
              <w:t xml:space="preserve"> degré</w:t>
            </w:r>
          </w:p>
        </w:tc>
        <w:tc>
          <w:tcPr>
            <w:tcW w:w="4252" w:type="dxa"/>
          </w:tcPr>
          <w:p w:rsidR="00A81A52" w:rsidRPr="00A81A52" w:rsidRDefault="00A81A52" w:rsidP="00A81A52">
            <w:pPr>
              <w:jc w:val="center"/>
              <w:rPr>
                <w:b/>
              </w:rPr>
            </w:pPr>
            <w:r w:rsidRPr="00A81A52">
              <w:rPr>
                <w:b/>
              </w:rPr>
              <w:t>2</w:t>
            </w:r>
            <w:r w:rsidRPr="00A81A52">
              <w:rPr>
                <w:b/>
                <w:vertAlign w:val="superscript"/>
              </w:rPr>
              <w:t>nd</w:t>
            </w:r>
            <w:r w:rsidRPr="00A81A52">
              <w:rPr>
                <w:b/>
              </w:rPr>
              <w:t xml:space="preserve"> degré</w:t>
            </w:r>
          </w:p>
        </w:tc>
      </w:tr>
      <w:tr w:rsidR="00A81A52" w:rsidTr="003255C9">
        <w:tc>
          <w:tcPr>
            <w:tcW w:w="1843" w:type="dxa"/>
          </w:tcPr>
          <w:p w:rsidR="00A81A52" w:rsidRDefault="00A81A52" w:rsidP="0008700A"/>
          <w:p w:rsidR="00EA0A29" w:rsidRDefault="00EA0A29" w:rsidP="0008700A"/>
          <w:p w:rsidR="00EA0A29" w:rsidRDefault="00EA0A29" w:rsidP="0008700A"/>
          <w:p w:rsidR="00EA0A29" w:rsidRDefault="00EA0A29" w:rsidP="0008700A"/>
          <w:p w:rsidR="00EA0A29" w:rsidRDefault="00EA0A29" w:rsidP="0008700A"/>
          <w:p w:rsidR="00EA0A29" w:rsidRDefault="00EA0A29" w:rsidP="0008700A"/>
          <w:p w:rsidR="00EA0A29" w:rsidRDefault="00EA0A29" w:rsidP="0008700A"/>
          <w:p w:rsidR="00EA0A29" w:rsidRDefault="00EA0A29" w:rsidP="0008700A"/>
          <w:p w:rsidR="00A81A52" w:rsidRDefault="00A81A52" w:rsidP="0008700A">
            <w:r>
              <w:t>Septembre</w:t>
            </w:r>
            <w:r w:rsidR="00EA0A29">
              <w:t xml:space="preserve"> </w:t>
            </w:r>
          </w:p>
          <w:p w:rsidR="0095198D" w:rsidRDefault="0095198D" w:rsidP="0008700A"/>
          <w:p w:rsidR="00EA0A29" w:rsidRDefault="00E31D76" w:rsidP="0008700A">
            <w:proofErr w:type="gramStart"/>
            <w:r>
              <w:t>j</w:t>
            </w:r>
            <w:r w:rsidR="0095198D">
              <w:t>usqu’à</w:t>
            </w:r>
            <w:proofErr w:type="gramEnd"/>
          </w:p>
          <w:p w:rsidR="00E31D76" w:rsidRDefault="00E31D76" w:rsidP="0008700A"/>
          <w:p w:rsidR="00EA0A29" w:rsidRDefault="00E31D76" w:rsidP="0008700A">
            <w:proofErr w:type="gramStart"/>
            <w:r>
              <w:t>l</w:t>
            </w:r>
            <w:r w:rsidR="00EA0A29">
              <w:t>a</w:t>
            </w:r>
            <w:proofErr w:type="gramEnd"/>
            <w:r>
              <w:t xml:space="preserve"> </w:t>
            </w:r>
            <w:r w:rsidR="0095198D">
              <w:t xml:space="preserve">réunion </w:t>
            </w:r>
          </w:p>
          <w:p w:rsidR="00E31D76" w:rsidRDefault="00E31D76" w:rsidP="0008700A"/>
          <w:p w:rsidR="00E31D76" w:rsidRDefault="0095198D" w:rsidP="0008700A">
            <w:proofErr w:type="gramStart"/>
            <w:r>
              <w:t>de</w:t>
            </w:r>
            <w:proofErr w:type="gramEnd"/>
            <w:r>
              <w:t xml:space="preserve"> </w:t>
            </w:r>
          </w:p>
          <w:p w:rsidR="00E31D76" w:rsidRDefault="00E31D76" w:rsidP="0008700A"/>
          <w:p w:rsidR="0095198D" w:rsidRDefault="00E31D76" w:rsidP="0008700A">
            <w:r>
              <w:t>personnalisation</w:t>
            </w:r>
          </w:p>
        </w:tc>
        <w:tc>
          <w:tcPr>
            <w:tcW w:w="4253" w:type="dxa"/>
          </w:tcPr>
          <w:p w:rsidR="0095198D" w:rsidRPr="00A24FB3" w:rsidRDefault="0095198D" w:rsidP="0095198D">
            <w:pPr>
              <w:rPr>
                <w:b/>
              </w:rPr>
            </w:pPr>
            <w:r w:rsidRPr="00A24FB3">
              <w:rPr>
                <w:b/>
              </w:rPr>
              <w:t>Contexte à prendre en compte</w:t>
            </w:r>
          </w:p>
          <w:p w:rsidR="00A24FB3" w:rsidRPr="00A24FB3" w:rsidRDefault="00A81A52" w:rsidP="0095198D">
            <w:pPr>
              <w:rPr>
                <w:color w:val="000000" w:themeColor="text1"/>
              </w:rPr>
            </w:pPr>
            <w:r>
              <w:t>-</w:t>
            </w:r>
            <w:r w:rsidRPr="00A24FB3">
              <w:rPr>
                <w:color w:val="000000" w:themeColor="text1"/>
              </w:rPr>
              <w:t>nouveau module prise de poste</w:t>
            </w:r>
          </w:p>
          <w:p w:rsidR="0095198D" w:rsidRPr="00A24FB3" w:rsidRDefault="00A24FB3" w:rsidP="0095198D">
            <w:pPr>
              <w:rPr>
                <w:rFonts w:ascii="Calibri" w:hAnsi="Calibri" w:cs="Calibri"/>
                <w:color w:val="000000" w:themeColor="text1"/>
              </w:rPr>
            </w:pPr>
            <w:r w:rsidRPr="00A24FB3">
              <w:rPr>
                <w:rFonts w:ascii="Calibri" w:hAnsi="Calibri" w:cs="Calibri"/>
                <w:color w:val="000000" w:themeColor="text1"/>
              </w:rPr>
              <w:t>-</w:t>
            </w:r>
            <w:r w:rsidR="0095198D" w:rsidRPr="00A24FB3">
              <w:rPr>
                <w:rFonts w:ascii="Calibri" w:hAnsi="Calibri" w:cs="Calibri"/>
                <w:color w:val="000000" w:themeColor="text1"/>
              </w:rPr>
              <w:t>Problématique du contexte 2020 à prendre en compte</w:t>
            </w:r>
            <w:r w:rsidRPr="00A24FB3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95198D" w:rsidRPr="00A24FB3">
              <w:rPr>
                <w:rFonts w:ascii="Calibri" w:hAnsi="Calibri" w:cs="Calibri"/>
                <w:color w:val="000000" w:themeColor="text1"/>
              </w:rPr>
              <w:t>(hybridation ?)</w:t>
            </w:r>
          </w:p>
          <w:p w:rsidR="00A81A52" w:rsidRPr="00A24FB3" w:rsidRDefault="00A81A52" w:rsidP="0008700A">
            <w:pPr>
              <w:rPr>
                <w:color w:val="000000" w:themeColor="text1"/>
              </w:rPr>
            </w:pPr>
          </w:p>
          <w:p w:rsidR="0095198D" w:rsidRDefault="0095198D" w:rsidP="0008700A">
            <w:r>
              <w:t>Principe</w:t>
            </w:r>
            <w:r w:rsidR="00A24FB3">
              <w:t>s</w:t>
            </w:r>
            <w:r>
              <w:t> :</w:t>
            </w:r>
          </w:p>
          <w:p w:rsidR="00A81A52" w:rsidRDefault="0095198D" w:rsidP="00A24FB3">
            <w:pPr>
              <w:pStyle w:val="Paragraphedeliste"/>
              <w:numPr>
                <w:ilvl w:val="0"/>
                <w:numId w:val="7"/>
              </w:numPr>
            </w:pPr>
            <w:r>
              <w:t>P</w:t>
            </w:r>
            <w:r w:rsidR="00A81A52">
              <w:t>rise en charge précoce par les 2 tuteurs</w:t>
            </w:r>
          </w:p>
          <w:p w:rsidR="0095198D" w:rsidRDefault="0095198D" w:rsidP="0008700A">
            <w:r>
              <w:t>A privilégier</w:t>
            </w:r>
          </w:p>
          <w:p w:rsidR="0095198D" w:rsidRDefault="0095198D" w:rsidP="0008700A">
            <w:r>
              <w:t>-une visite au moins d’un des tuteurs avant la réunion de personnalisation</w:t>
            </w:r>
          </w:p>
          <w:p w:rsidR="0095198D" w:rsidRDefault="0095198D" w:rsidP="0008700A">
            <w:r>
              <w:t>(Problématique de la visite commune à gérer entre les 2 tuteurs)</w:t>
            </w:r>
          </w:p>
          <w:p w:rsidR="0095198D" w:rsidRDefault="0095198D" w:rsidP="0008700A">
            <w:r>
              <w:t>-un ou plusieurs contacts à établir (présence/distance par les 2 tuteurs)</w:t>
            </w:r>
          </w:p>
          <w:p w:rsidR="0095198D" w:rsidRDefault="0095198D" w:rsidP="0095198D">
            <w:pPr>
              <w:pStyle w:val="Paragraphedeliste"/>
              <w:numPr>
                <w:ilvl w:val="0"/>
                <w:numId w:val="7"/>
              </w:numPr>
            </w:pPr>
            <w:r>
              <w:t>Centration particulière sur les stagiaires en renouvellement</w:t>
            </w:r>
          </w:p>
          <w:p w:rsidR="00A24FB3" w:rsidRDefault="00A24FB3" w:rsidP="0095198D">
            <w:pPr>
              <w:pStyle w:val="Paragraphedeliste"/>
              <w:numPr>
                <w:ilvl w:val="0"/>
                <w:numId w:val="7"/>
              </w:numPr>
            </w:pPr>
            <w:r>
              <w:t>Vigilance dans tous les parcours sur les signaux d’alerte venant des stagiaires</w:t>
            </w:r>
          </w:p>
          <w:p w:rsidR="0095198D" w:rsidRDefault="0095198D" w:rsidP="0008700A"/>
          <w:p w:rsidR="0095198D" w:rsidRDefault="0095198D" w:rsidP="0008700A">
            <w:r>
              <w:t>Questions soulevées :</w:t>
            </w:r>
          </w:p>
          <w:p w:rsidR="0095198D" w:rsidRDefault="0095198D" w:rsidP="0008700A">
            <w:r>
              <w:t>-problématique du nombre de stagiaires par tuteurs universitaires</w:t>
            </w:r>
          </w:p>
          <w:p w:rsidR="0095198D" w:rsidRDefault="0095198D" w:rsidP="0008700A">
            <w:r>
              <w:t>-problématique du délai de nomination des tuteurs</w:t>
            </w:r>
          </w:p>
          <w:p w:rsidR="003C76FD" w:rsidRDefault="003C76FD" w:rsidP="0008700A"/>
        </w:tc>
        <w:tc>
          <w:tcPr>
            <w:tcW w:w="4252" w:type="dxa"/>
          </w:tcPr>
          <w:p w:rsidR="00A24FB3" w:rsidRPr="00A24FB3" w:rsidRDefault="00A24FB3" w:rsidP="00A24FB3">
            <w:pPr>
              <w:rPr>
                <w:b/>
              </w:rPr>
            </w:pPr>
            <w:r w:rsidRPr="00A24FB3">
              <w:rPr>
                <w:b/>
              </w:rPr>
              <w:t>Contexte à prendre en compte</w:t>
            </w:r>
          </w:p>
          <w:p w:rsidR="00A24FB3" w:rsidRPr="00A24FB3" w:rsidRDefault="00A24FB3" w:rsidP="00A24FB3">
            <w:pPr>
              <w:rPr>
                <w:color w:val="000000" w:themeColor="text1"/>
              </w:rPr>
            </w:pPr>
            <w:r w:rsidRPr="00A24FB3">
              <w:rPr>
                <w:color w:val="000000" w:themeColor="text1"/>
              </w:rPr>
              <w:t>-nouveau module prise de poste</w:t>
            </w:r>
          </w:p>
          <w:p w:rsidR="00A24FB3" w:rsidRPr="00A24FB3" w:rsidRDefault="00A24FB3" w:rsidP="00A24FB3">
            <w:pPr>
              <w:rPr>
                <w:color w:val="000000" w:themeColor="text1"/>
              </w:rPr>
            </w:pPr>
            <w:r w:rsidRPr="00A24FB3">
              <w:rPr>
                <w:rFonts w:ascii="Calibri" w:hAnsi="Calibri" w:cs="Calibri"/>
                <w:color w:val="000000" w:themeColor="text1"/>
              </w:rPr>
              <w:t>-Problématique du contexte 2020 à prendre en compte (hybridation ?)</w:t>
            </w:r>
          </w:p>
          <w:p w:rsidR="00A24FB3" w:rsidRDefault="00A24FB3" w:rsidP="00A24FB3"/>
          <w:p w:rsidR="00A24FB3" w:rsidRDefault="00A24FB3" w:rsidP="00A24FB3">
            <w:r>
              <w:t>Principes :</w:t>
            </w:r>
          </w:p>
          <w:p w:rsidR="00A24FB3" w:rsidRDefault="00A24FB3" w:rsidP="00A24FB3">
            <w:pPr>
              <w:pStyle w:val="Paragraphedeliste"/>
              <w:numPr>
                <w:ilvl w:val="0"/>
                <w:numId w:val="7"/>
              </w:numPr>
            </w:pPr>
            <w:r>
              <w:t>Prise en charge précoce par les 2 tuteurs</w:t>
            </w:r>
          </w:p>
          <w:p w:rsidR="00A24FB3" w:rsidRDefault="00A24FB3" w:rsidP="00A24FB3">
            <w:r>
              <w:t>A privilégier</w:t>
            </w:r>
          </w:p>
          <w:p w:rsidR="00A24FB3" w:rsidRDefault="00A24FB3" w:rsidP="00A24FB3">
            <w:r>
              <w:t>-une visite au moins d’un des tuteurs avant la réunion de personnalisation</w:t>
            </w:r>
          </w:p>
          <w:p w:rsidR="00A24FB3" w:rsidRDefault="00A24FB3" w:rsidP="00A24FB3">
            <w:r>
              <w:t>(Problématique de la visite commune à gérer entre les 2 tuteurs)</w:t>
            </w:r>
          </w:p>
          <w:p w:rsidR="00A24FB3" w:rsidRDefault="00A24FB3" w:rsidP="00A24FB3">
            <w:r>
              <w:t>-un ou plusieurs contacts à établir (présence/distance par les 2 tuteurs)</w:t>
            </w:r>
          </w:p>
          <w:p w:rsidR="00A24FB3" w:rsidRDefault="00A24FB3" w:rsidP="00A24FB3">
            <w:pPr>
              <w:pStyle w:val="Paragraphedeliste"/>
              <w:numPr>
                <w:ilvl w:val="0"/>
                <w:numId w:val="7"/>
              </w:numPr>
            </w:pPr>
            <w:r>
              <w:t>Centration particulière sur les stagiaires en renouvellement</w:t>
            </w:r>
          </w:p>
          <w:p w:rsidR="00A24FB3" w:rsidRDefault="00A24FB3" w:rsidP="00A24FB3">
            <w:pPr>
              <w:pStyle w:val="Paragraphedeliste"/>
              <w:numPr>
                <w:ilvl w:val="0"/>
                <w:numId w:val="7"/>
              </w:numPr>
            </w:pPr>
            <w:r>
              <w:t>Vigilance dans tous les parcours sur les signaux d’alerte venant des stagiaires</w:t>
            </w:r>
          </w:p>
          <w:p w:rsidR="00A24FB3" w:rsidRDefault="00A24FB3" w:rsidP="00A24FB3"/>
          <w:p w:rsidR="00A24FB3" w:rsidRDefault="00A24FB3" w:rsidP="00A24FB3">
            <w:r>
              <w:t>Questions soulevées :</w:t>
            </w:r>
          </w:p>
          <w:p w:rsidR="00A24FB3" w:rsidRDefault="00A24FB3" w:rsidP="00A24FB3">
            <w:r>
              <w:t>-problématique du nombre de stagiaires par tuteurs universitaires</w:t>
            </w:r>
          </w:p>
          <w:p w:rsidR="00A24FB3" w:rsidRDefault="00A24FB3" w:rsidP="00A24FB3">
            <w:r>
              <w:t>-problématique du délai de nomination des tuteurs</w:t>
            </w:r>
          </w:p>
          <w:p w:rsidR="00616F78" w:rsidRDefault="00616F78" w:rsidP="00A24FB3"/>
        </w:tc>
      </w:tr>
      <w:tr w:rsidR="00A81A52" w:rsidTr="003255C9">
        <w:tc>
          <w:tcPr>
            <w:tcW w:w="1843" w:type="dxa"/>
          </w:tcPr>
          <w:p w:rsidR="00EA0A29" w:rsidRDefault="00EA0A29" w:rsidP="0008700A"/>
          <w:p w:rsidR="00EA0A29" w:rsidRDefault="00EA0A29" w:rsidP="0008700A"/>
          <w:p w:rsidR="00EA0A29" w:rsidRDefault="00EA0A29" w:rsidP="0008700A"/>
          <w:p w:rsidR="00EA0A29" w:rsidRDefault="00EA0A29" w:rsidP="0008700A"/>
          <w:p w:rsidR="003A423A" w:rsidRDefault="003A423A" w:rsidP="0008700A"/>
          <w:p w:rsidR="00EA0A29" w:rsidRDefault="00A24FB3" w:rsidP="0008700A">
            <w:r>
              <w:t>S</w:t>
            </w:r>
            <w:r w:rsidR="00274CD2">
              <w:t>eptembre</w:t>
            </w:r>
            <w:r w:rsidR="00EA0A29">
              <w:t>/</w:t>
            </w:r>
          </w:p>
          <w:p w:rsidR="003A423A" w:rsidRDefault="00EA0A29" w:rsidP="003A423A">
            <w:r>
              <w:t>Octobre</w:t>
            </w:r>
            <w:r w:rsidR="003A423A">
              <w:t xml:space="preserve"> </w:t>
            </w:r>
          </w:p>
          <w:p w:rsidR="003A423A" w:rsidRDefault="003A423A" w:rsidP="003A423A"/>
          <w:p w:rsidR="003A423A" w:rsidRDefault="003A423A" w:rsidP="003A423A">
            <w:r>
              <w:t>Formation de formateurs</w:t>
            </w:r>
          </w:p>
          <w:p w:rsidR="00A81A52" w:rsidRDefault="00A81A52" w:rsidP="0008700A"/>
        </w:tc>
        <w:tc>
          <w:tcPr>
            <w:tcW w:w="4253" w:type="dxa"/>
          </w:tcPr>
          <w:p w:rsidR="00A81A52" w:rsidRDefault="00A81A52" w:rsidP="0008700A">
            <w:r w:rsidRPr="00AB7CCD">
              <w:rPr>
                <w:b/>
              </w:rPr>
              <w:t>Formation académique des tuteurs</w:t>
            </w:r>
            <w:r>
              <w:t xml:space="preserve"> de terrain et de l’université par pôle</w:t>
            </w:r>
            <w:r w:rsidR="003A423A">
              <w:t xml:space="preserve"> de formation</w:t>
            </w:r>
          </w:p>
          <w:p w:rsidR="00EA0A29" w:rsidRPr="003A423A" w:rsidRDefault="00EA0A29" w:rsidP="0008700A">
            <w:pPr>
              <w:rPr>
                <w:color w:val="000000" w:themeColor="text1"/>
              </w:rPr>
            </w:pPr>
            <w:r w:rsidRPr="003A423A">
              <w:rPr>
                <w:color w:val="000000" w:themeColor="text1"/>
              </w:rPr>
              <w:t xml:space="preserve">Important : </w:t>
            </w:r>
          </w:p>
          <w:p w:rsidR="001828BD" w:rsidRPr="003A423A" w:rsidRDefault="00491085" w:rsidP="0008700A">
            <w:pPr>
              <w:rPr>
                <w:color w:val="000000" w:themeColor="text1"/>
              </w:rPr>
            </w:pPr>
            <w:r w:rsidRPr="003A423A">
              <w:rPr>
                <w:color w:val="000000" w:themeColor="text1"/>
              </w:rPr>
              <w:t>Distinguer</w:t>
            </w:r>
            <w:r w:rsidR="00EA0A29" w:rsidRPr="003A423A">
              <w:rPr>
                <w:color w:val="000000" w:themeColor="text1"/>
              </w:rPr>
              <w:t> : I</w:t>
            </w:r>
            <w:r w:rsidRPr="003A423A">
              <w:rPr>
                <w:color w:val="000000" w:themeColor="text1"/>
              </w:rPr>
              <w:t>nformation (2 ou 3h) et F</w:t>
            </w:r>
            <w:r w:rsidR="00EA0A29" w:rsidRPr="003A423A">
              <w:rPr>
                <w:color w:val="000000" w:themeColor="text1"/>
              </w:rPr>
              <w:t xml:space="preserve">ormation </w:t>
            </w:r>
            <w:r w:rsidRPr="003A423A">
              <w:rPr>
                <w:color w:val="000000" w:themeColor="text1"/>
              </w:rPr>
              <w:t>(module de 9H hybride)</w:t>
            </w:r>
          </w:p>
          <w:p w:rsidR="00EA0A29" w:rsidRPr="003A423A" w:rsidRDefault="00EA0A29" w:rsidP="0008700A">
            <w:pPr>
              <w:rPr>
                <w:color w:val="000000" w:themeColor="text1"/>
              </w:rPr>
            </w:pPr>
            <w:r w:rsidRPr="003A423A">
              <w:rPr>
                <w:color w:val="000000" w:themeColor="text1"/>
              </w:rPr>
              <w:t>Proposition :</w:t>
            </w:r>
          </w:p>
          <w:p w:rsidR="00EA0A29" w:rsidRPr="003A423A" w:rsidRDefault="00EA0A29" w:rsidP="0008700A">
            <w:pPr>
              <w:rPr>
                <w:color w:val="000000" w:themeColor="text1"/>
              </w:rPr>
            </w:pPr>
            <w:r w:rsidRPr="003A423A">
              <w:rPr>
                <w:color w:val="000000" w:themeColor="text1"/>
              </w:rPr>
              <w:t>Passer la formation des tuteurs à un module de 9h hybride)</w:t>
            </w:r>
          </w:p>
          <w:p w:rsidR="00EA0A29" w:rsidRPr="003A423A" w:rsidRDefault="00EA0A29" w:rsidP="0008700A">
            <w:pPr>
              <w:rPr>
                <w:color w:val="000000" w:themeColor="text1"/>
              </w:rPr>
            </w:pPr>
          </w:p>
          <w:p w:rsidR="00EA0A29" w:rsidRPr="003A423A" w:rsidRDefault="00EA0A29" w:rsidP="0008700A">
            <w:pPr>
              <w:rPr>
                <w:color w:val="000000" w:themeColor="text1"/>
              </w:rPr>
            </w:pPr>
            <w:r w:rsidRPr="003A423A">
              <w:rPr>
                <w:color w:val="000000" w:themeColor="text1"/>
              </w:rPr>
              <w:t>Points de vigilance :</w:t>
            </w:r>
          </w:p>
          <w:p w:rsidR="00EA0A29" w:rsidRPr="003A423A" w:rsidRDefault="00EA0A29" w:rsidP="00EA0A29">
            <w:pPr>
              <w:rPr>
                <w:color w:val="000000" w:themeColor="text1"/>
              </w:rPr>
            </w:pPr>
            <w:r w:rsidRPr="003A423A">
              <w:rPr>
                <w:color w:val="000000" w:themeColor="text1"/>
              </w:rPr>
              <w:t xml:space="preserve">-Problématique de l’absence des tuteurs universitaires. </w:t>
            </w:r>
          </w:p>
          <w:p w:rsidR="00EA0A29" w:rsidRPr="003A423A" w:rsidRDefault="00EA0A29" w:rsidP="00EA0A29">
            <w:pPr>
              <w:rPr>
                <w:color w:val="000000" w:themeColor="text1"/>
              </w:rPr>
            </w:pPr>
            <w:r w:rsidRPr="003A423A">
              <w:rPr>
                <w:color w:val="000000" w:themeColor="text1"/>
              </w:rPr>
              <w:t>-</w:t>
            </w:r>
            <w:r w:rsidR="00274CD2" w:rsidRPr="003A423A">
              <w:rPr>
                <w:color w:val="000000" w:themeColor="text1"/>
              </w:rPr>
              <w:t>Calendriers </w:t>
            </w:r>
            <w:r w:rsidR="00C6673D">
              <w:rPr>
                <w:color w:val="000000" w:themeColor="text1"/>
              </w:rPr>
              <w:t xml:space="preserve">à </w:t>
            </w:r>
            <w:r w:rsidR="00C6673D" w:rsidRPr="003A423A">
              <w:rPr>
                <w:color w:val="000000" w:themeColor="text1"/>
              </w:rPr>
              <w:t>stabilis</w:t>
            </w:r>
            <w:r w:rsidR="00C6673D">
              <w:rPr>
                <w:color w:val="000000" w:themeColor="text1"/>
              </w:rPr>
              <w:t>er</w:t>
            </w:r>
            <w:r w:rsidR="00C6673D" w:rsidRPr="003A423A">
              <w:rPr>
                <w:color w:val="000000" w:themeColor="text1"/>
              </w:rPr>
              <w:t xml:space="preserve"> </w:t>
            </w:r>
            <w:r w:rsidR="009C1BC6" w:rsidRPr="003A423A">
              <w:rPr>
                <w:color w:val="000000" w:themeColor="text1"/>
              </w:rPr>
              <w:t xml:space="preserve">en juin </w:t>
            </w:r>
          </w:p>
          <w:p w:rsidR="009C1BC6" w:rsidRDefault="009C1BC6" w:rsidP="0008700A">
            <w:pPr>
              <w:rPr>
                <w:color w:val="FF0000"/>
              </w:rPr>
            </w:pPr>
          </w:p>
          <w:p w:rsidR="009C1BC6" w:rsidRDefault="009C1BC6" w:rsidP="00EA0A29"/>
        </w:tc>
        <w:tc>
          <w:tcPr>
            <w:tcW w:w="4252" w:type="dxa"/>
          </w:tcPr>
          <w:p w:rsidR="00A81A52" w:rsidRDefault="00A81A52" w:rsidP="0008700A">
            <w:r w:rsidRPr="00AB7CCD">
              <w:rPr>
                <w:b/>
              </w:rPr>
              <w:t>Formation académique des tuteurs</w:t>
            </w:r>
            <w:r>
              <w:t xml:space="preserve"> de terrain et de l’université par discipline</w:t>
            </w:r>
          </w:p>
          <w:p w:rsidR="003A423A" w:rsidRDefault="003A423A" w:rsidP="0008700A"/>
          <w:p w:rsidR="003A423A" w:rsidRPr="003A423A" w:rsidRDefault="003A423A" w:rsidP="003A423A">
            <w:pPr>
              <w:rPr>
                <w:color w:val="000000" w:themeColor="text1"/>
              </w:rPr>
            </w:pPr>
            <w:r w:rsidRPr="003A423A">
              <w:rPr>
                <w:color w:val="000000" w:themeColor="text1"/>
              </w:rPr>
              <w:t xml:space="preserve">Important : </w:t>
            </w:r>
          </w:p>
          <w:p w:rsidR="003A423A" w:rsidRPr="003A423A" w:rsidRDefault="003A423A" w:rsidP="003A423A">
            <w:pPr>
              <w:rPr>
                <w:color w:val="000000" w:themeColor="text1"/>
              </w:rPr>
            </w:pPr>
            <w:r w:rsidRPr="003A423A">
              <w:rPr>
                <w:color w:val="000000" w:themeColor="text1"/>
              </w:rPr>
              <w:t>Distinguer : Information (2 ou 3h) et Formation (module de 9H hybride)</w:t>
            </w:r>
          </w:p>
          <w:p w:rsidR="003A423A" w:rsidRPr="003A423A" w:rsidRDefault="003A423A" w:rsidP="003A423A">
            <w:pPr>
              <w:rPr>
                <w:color w:val="000000" w:themeColor="text1"/>
              </w:rPr>
            </w:pPr>
            <w:r w:rsidRPr="003A423A">
              <w:rPr>
                <w:color w:val="000000" w:themeColor="text1"/>
              </w:rPr>
              <w:t>Proposition :</w:t>
            </w:r>
          </w:p>
          <w:p w:rsidR="003A423A" w:rsidRPr="003A423A" w:rsidRDefault="003A423A" w:rsidP="003A423A">
            <w:pPr>
              <w:rPr>
                <w:color w:val="000000" w:themeColor="text1"/>
              </w:rPr>
            </w:pPr>
            <w:r w:rsidRPr="003A423A">
              <w:rPr>
                <w:color w:val="000000" w:themeColor="text1"/>
              </w:rPr>
              <w:t>Passer la formation des tuteurs à un module de 9h hybride)</w:t>
            </w:r>
          </w:p>
          <w:p w:rsidR="003A423A" w:rsidRPr="003A423A" w:rsidRDefault="003A423A" w:rsidP="003A423A">
            <w:pPr>
              <w:rPr>
                <w:color w:val="000000" w:themeColor="text1"/>
              </w:rPr>
            </w:pPr>
          </w:p>
          <w:p w:rsidR="003A423A" w:rsidRPr="003A423A" w:rsidRDefault="003A423A" w:rsidP="003A423A">
            <w:pPr>
              <w:rPr>
                <w:color w:val="000000" w:themeColor="text1"/>
              </w:rPr>
            </w:pPr>
            <w:r w:rsidRPr="003A423A">
              <w:rPr>
                <w:color w:val="000000" w:themeColor="text1"/>
              </w:rPr>
              <w:t>Points de vigilance :</w:t>
            </w:r>
          </w:p>
          <w:p w:rsidR="003A423A" w:rsidRPr="003A423A" w:rsidRDefault="003A423A" w:rsidP="003A423A">
            <w:pPr>
              <w:rPr>
                <w:color w:val="000000" w:themeColor="text1"/>
              </w:rPr>
            </w:pPr>
            <w:r w:rsidRPr="003A423A">
              <w:rPr>
                <w:color w:val="000000" w:themeColor="text1"/>
              </w:rPr>
              <w:t xml:space="preserve">-Problématique de l’absence des tuteurs universitaires. </w:t>
            </w:r>
          </w:p>
          <w:p w:rsidR="003A423A" w:rsidRPr="003A423A" w:rsidRDefault="003A423A" w:rsidP="003A423A">
            <w:pPr>
              <w:rPr>
                <w:color w:val="000000" w:themeColor="text1"/>
              </w:rPr>
            </w:pPr>
            <w:r w:rsidRPr="003A423A">
              <w:rPr>
                <w:color w:val="000000" w:themeColor="text1"/>
              </w:rPr>
              <w:t>-Calendriers </w:t>
            </w:r>
            <w:r w:rsidR="00C6673D">
              <w:rPr>
                <w:color w:val="000000" w:themeColor="text1"/>
              </w:rPr>
              <w:t xml:space="preserve">à </w:t>
            </w:r>
            <w:r w:rsidR="00C6673D" w:rsidRPr="003A423A">
              <w:rPr>
                <w:color w:val="000000" w:themeColor="text1"/>
              </w:rPr>
              <w:t>stabilis</w:t>
            </w:r>
            <w:r w:rsidR="00C6673D">
              <w:rPr>
                <w:color w:val="000000" w:themeColor="text1"/>
              </w:rPr>
              <w:t>er</w:t>
            </w:r>
            <w:r w:rsidR="00C6673D" w:rsidRPr="003A423A">
              <w:rPr>
                <w:color w:val="000000" w:themeColor="text1"/>
              </w:rPr>
              <w:t xml:space="preserve"> </w:t>
            </w:r>
            <w:r w:rsidRPr="003A423A">
              <w:rPr>
                <w:color w:val="000000" w:themeColor="text1"/>
              </w:rPr>
              <w:t xml:space="preserve">en juin </w:t>
            </w:r>
          </w:p>
          <w:p w:rsidR="00405314" w:rsidRPr="003A423A" w:rsidRDefault="00405314" w:rsidP="0008700A">
            <w:pPr>
              <w:rPr>
                <w:color w:val="000000" w:themeColor="text1"/>
              </w:rPr>
            </w:pPr>
          </w:p>
          <w:p w:rsidR="00405314" w:rsidRDefault="00405314" w:rsidP="00405314"/>
        </w:tc>
      </w:tr>
      <w:tr w:rsidR="00A81A52" w:rsidTr="003255C9">
        <w:tc>
          <w:tcPr>
            <w:tcW w:w="1843" w:type="dxa"/>
          </w:tcPr>
          <w:p w:rsidR="003A423A" w:rsidRDefault="003A423A" w:rsidP="0008700A"/>
          <w:p w:rsidR="003A423A" w:rsidRDefault="003A423A" w:rsidP="0008700A"/>
          <w:p w:rsidR="003A423A" w:rsidRDefault="003A423A" w:rsidP="0008700A"/>
          <w:p w:rsidR="00491085" w:rsidRDefault="00C6673D" w:rsidP="0008700A">
            <w:r>
              <w:t>Avant les vacances d’automne</w:t>
            </w:r>
          </w:p>
        </w:tc>
        <w:tc>
          <w:tcPr>
            <w:tcW w:w="4253" w:type="dxa"/>
          </w:tcPr>
          <w:p w:rsidR="00A81A52" w:rsidRDefault="00A81A52" w:rsidP="0008700A">
            <w:pPr>
              <w:rPr>
                <w:b/>
              </w:rPr>
            </w:pPr>
            <w:r w:rsidRPr="003A423A">
              <w:rPr>
                <w:b/>
              </w:rPr>
              <w:t xml:space="preserve">Une réunion </w:t>
            </w:r>
            <w:r w:rsidR="003A423A">
              <w:rPr>
                <w:b/>
              </w:rPr>
              <w:t xml:space="preserve">(N°1) </w:t>
            </w:r>
            <w:r w:rsidRPr="003A423A">
              <w:rPr>
                <w:b/>
              </w:rPr>
              <w:t>d</w:t>
            </w:r>
            <w:r w:rsidR="003A423A">
              <w:rPr>
                <w:b/>
              </w:rPr>
              <w:t>e</w:t>
            </w:r>
            <w:r w:rsidRPr="003A423A">
              <w:rPr>
                <w:b/>
              </w:rPr>
              <w:t xml:space="preserve"> chaque pôle </w:t>
            </w:r>
            <w:r w:rsidR="005B3E25" w:rsidRPr="003A423A">
              <w:rPr>
                <w:b/>
              </w:rPr>
              <w:t xml:space="preserve">est </w:t>
            </w:r>
            <w:r w:rsidRPr="003A423A">
              <w:rPr>
                <w:b/>
              </w:rPr>
              <w:t>centrée sur le « repérage » des premières difficultés des stagiaires</w:t>
            </w:r>
            <w:r w:rsidR="00611878" w:rsidRPr="003A423A">
              <w:rPr>
                <w:b/>
              </w:rPr>
              <w:t>.</w:t>
            </w:r>
          </w:p>
          <w:p w:rsidR="007F1DAA" w:rsidRPr="003A423A" w:rsidRDefault="007F1DAA" w:rsidP="0008700A">
            <w:pPr>
              <w:rPr>
                <w:b/>
              </w:rPr>
            </w:pPr>
            <w:r>
              <w:rPr>
                <w:b/>
              </w:rPr>
              <w:t>(</w:t>
            </w:r>
            <w:r w:rsidR="00AA0992">
              <w:rPr>
                <w:b/>
              </w:rPr>
              <w:t>L</w:t>
            </w:r>
            <w:r>
              <w:rPr>
                <w:b/>
              </w:rPr>
              <w:t>ien privilégié référent pôle de formation Inspé et pilotes des pôles)</w:t>
            </w:r>
          </w:p>
          <w:p w:rsidR="00611878" w:rsidRDefault="00611878" w:rsidP="0008700A"/>
          <w:p w:rsidR="00611878" w:rsidRDefault="00611878" w:rsidP="0008700A">
            <w:r>
              <w:t>-Premières analyses</w:t>
            </w:r>
          </w:p>
          <w:p w:rsidR="00611878" w:rsidRDefault="00611878" w:rsidP="0008700A">
            <w:r>
              <w:t>-Premières remédiations</w:t>
            </w:r>
          </w:p>
          <w:p w:rsidR="007F1DAA" w:rsidRDefault="007F1DAA" w:rsidP="0008700A"/>
          <w:p w:rsidR="005B3E25" w:rsidRDefault="005B3E25" w:rsidP="0008700A">
            <w:r w:rsidRPr="00C6673D">
              <w:rPr>
                <w:b/>
              </w:rPr>
              <w:t>Création d’une fiche d’aide personnalisée</w:t>
            </w:r>
            <w:r w:rsidR="004C6477">
              <w:t> : le plan d’aide précise les acteurs et leur actions spécifiques (Inspé/académie/les deux)</w:t>
            </w:r>
          </w:p>
          <w:p w:rsidR="007F1DAA" w:rsidRDefault="007F1DAA" w:rsidP="0008700A"/>
          <w:p w:rsidR="007F1DAA" w:rsidRDefault="00BF6CA8" w:rsidP="007F1DAA">
            <w:r>
              <w:t xml:space="preserve"> </w:t>
            </w:r>
            <w:r w:rsidR="007F1DAA">
              <w:t>A construire ou améliorer :</w:t>
            </w:r>
          </w:p>
          <w:p w:rsidR="007F1DAA" w:rsidRDefault="007F1DAA" w:rsidP="007F1DAA">
            <w:r>
              <w:t>- « communication » de la diffusion de l’info</w:t>
            </w:r>
            <w:r w:rsidR="00C6673D">
              <w:t>rmation</w:t>
            </w:r>
            <w:r>
              <w:t xml:space="preserve"> à affiner</w:t>
            </w:r>
          </w:p>
          <w:p w:rsidR="00BF6CA8" w:rsidRDefault="007F1DAA" w:rsidP="007F1DAA">
            <w:r>
              <w:t>-interaction entre les membres de la réunion de personnalisation et le bureau des stages (aide personnalisée) : mise en place de dispositifs et budget</w:t>
            </w:r>
          </w:p>
          <w:p w:rsidR="004C6477" w:rsidRDefault="004C6477" w:rsidP="0008700A"/>
        </w:tc>
        <w:tc>
          <w:tcPr>
            <w:tcW w:w="4252" w:type="dxa"/>
          </w:tcPr>
          <w:p w:rsidR="003A423A" w:rsidRPr="007F1DAA" w:rsidRDefault="003A423A" w:rsidP="003A423A">
            <w:pPr>
              <w:rPr>
                <w:b/>
                <w:color w:val="000000" w:themeColor="text1"/>
              </w:rPr>
            </w:pPr>
            <w:r w:rsidRPr="007F1DAA">
              <w:rPr>
                <w:b/>
                <w:color w:val="000000" w:themeColor="text1"/>
              </w:rPr>
              <w:t>Une réunion (N°1) dans chaque discipline est centrée sur le « repérage » des premières difficultés des stagiaires.</w:t>
            </w:r>
          </w:p>
          <w:p w:rsidR="003A423A" w:rsidRPr="007F1DAA" w:rsidRDefault="003A423A" w:rsidP="003A423A">
            <w:pPr>
              <w:rPr>
                <w:b/>
                <w:color w:val="000000" w:themeColor="text1"/>
              </w:rPr>
            </w:pPr>
            <w:r w:rsidRPr="007F1DAA">
              <w:rPr>
                <w:b/>
                <w:color w:val="000000" w:themeColor="text1"/>
              </w:rPr>
              <w:t>(Lien privilégié entre « équipe parcours » et « équipe inspecteurs »)</w:t>
            </w:r>
          </w:p>
          <w:p w:rsidR="00611878" w:rsidRDefault="00611878" w:rsidP="0008700A"/>
          <w:p w:rsidR="00611878" w:rsidRDefault="00611878" w:rsidP="00611878">
            <w:r>
              <w:t>-Premières analyses</w:t>
            </w:r>
          </w:p>
          <w:p w:rsidR="005B3E25" w:rsidRDefault="00611878" w:rsidP="00611878">
            <w:r>
              <w:t>-Premières remédiations</w:t>
            </w:r>
          </w:p>
          <w:p w:rsidR="007F1DAA" w:rsidRDefault="007F1DAA" w:rsidP="00611878"/>
          <w:p w:rsidR="004C6477" w:rsidRDefault="005B3E25" w:rsidP="004C6477">
            <w:r w:rsidRPr="007F1D2E">
              <w:rPr>
                <w:b/>
              </w:rPr>
              <w:t>Création d’une fiche d’aide personnalisée</w:t>
            </w:r>
            <w:r w:rsidR="004C6477" w:rsidRPr="007F1D2E">
              <w:rPr>
                <w:b/>
              </w:rPr>
              <w:t> :</w:t>
            </w:r>
            <w:r w:rsidR="004C6477">
              <w:t xml:space="preserve"> le plan d’aide précise les acteurs et leur actions spécifiques (Inspé/académie/les deux)</w:t>
            </w:r>
          </w:p>
          <w:p w:rsidR="005B3E25" w:rsidRDefault="005B3E25" w:rsidP="00611878"/>
          <w:p w:rsidR="007F1DAA" w:rsidRDefault="007F1DAA" w:rsidP="00611878">
            <w:r>
              <w:t>A construire ou améliorer :</w:t>
            </w:r>
          </w:p>
          <w:p w:rsidR="00BF6CA8" w:rsidRDefault="007F1DAA" w:rsidP="00611878">
            <w:r>
              <w:t>-</w:t>
            </w:r>
            <w:r w:rsidR="00BF6CA8">
              <w:t xml:space="preserve"> « communication »</w:t>
            </w:r>
            <w:r w:rsidR="004C6477">
              <w:t xml:space="preserve"> de la diffusion de l’info</w:t>
            </w:r>
            <w:r w:rsidR="00C6673D">
              <w:t>rmation</w:t>
            </w:r>
            <w:r w:rsidR="00BF6CA8">
              <w:t xml:space="preserve"> à </w:t>
            </w:r>
            <w:r>
              <w:t>affiner</w:t>
            </w:r>
          </w:p>
          <w:p w:rsidR="007F1DAA" w:rsidRDefault="007F1DAA" w:rsidP="00C6673D">
            <w:r>
              <w:t>-interaction entre les membres de la réunion de personnalisation et le bureau des stages (aide personnalisée) : mise en place de dispositifs et budget</w:t>
            </w:r>
          </w:p>
        </w:tc>
      </w:tr>
      <w:tr w:rsidR="00611878" w:rsidTr="003255C9">
        <w:tc>
          <w:tcPr>
            <w:tcW w:w="1843" w:type="dxa"/>
          </w:tcPr>
          <w:p w:rsidR="00AA0992" w:rsidRDefault="00AA0992" w:rsidP="0008700A"/>
          <w:p w:rsidR="00AA0992" w:rsidRDefault="00AA0992" w:rsidP="0008700A"/>
          <w:p w:rsidR="00AA0992" w:rsidRDefault="00AA0992" w:rsidP="0008700A"/>
          <w:p w:rsidR="00AA0992" w:rsidRDefault="00AA0992" w:rsidP="0008700A"/>
          <w:p w:rsidR="00611878" w:rsidRDefault="00AA0992" w:rsidP="0008700A">
            <w:proofErr w:type="gramStart"/>
            <w:r>
              <w:t>mi</w:t>
            </w:r>
            <w:proofErr w:type="gramEnd"/>
            <w:r>
              <w:t>-</w:t>
            </w:r>
            <w:r w:rsidR="00611878">
              <w:t>octobre-20</w:t>
            </w:r>
            <w:r w:rsidR="003C76FD">
              <w:t xml:space="preserve"> </w:t>
            </w:r>
            <w:r w:rsidR="00611878">
              <w:t>décembre</w:t>
            </w:r>
          </w:p>
          <w:p w:rsidR="00C6673D" w:rsidRDefault="00C6673D" w:rsidP="0008700A"/>
          <w:p w:rsidR="00C6673D" w:rsidRDefault="00C6673D" w:rsidP="0008700A"/>
          <w:p w:rsidR="00C6673D" w:rsidRDefault="00C6673D" w:rsidP="0008700A"/>
          <w:p w:rsidR="00C6673D" w:rsidRDefault="00C6673D" w:rsidP="0008700A"/>
          <w:p w:rsidR="00C6673D" w:rsidRDefault="00C6673D" w:rsidP="0008700A"/>
          <w:p w:rsidR="00C6673D" w:rsidRDefault="00C6673D" w:rsidP="0008700A"/>
          <w:p w:rsidR="00C6673D" w:rsidRDefault="00C6673D" w:rsidP="0008700A"/>
          <w:p w:rsidR="00C6673D" w:rsidRDefault="00C6673D" w:rsidP="0008700A"/>
          <w:p w:rsidR="00C6673D" w:rsidRDefault="00C6673D" w:rsidP="0008700A"/>
          <w:p w:rsidR="00C6673D" w:rsidRDefault="00C6673D" w:rsidP="0008700A"/>
        </w:tc>
        <w:tc>
          <w:tcPr>
            <w:tcW w:w="4253" w:type="dxa"/>
          </w:tcPr>
          <w:p w:rsidR="00611878" w:rsidRDefault="00611878" w:rsidP="0008700A">
            <w:r w:rsidRPr="00205804">
              <w:rPr>
                <w:b/>
              </w:rPr>
              <w:t>Procédure de personnalisation</w:t>
            </w:r>
            <w:r>
              <w:t> :</w:t>
            </w:r>
          </w:p>
          <w:p w:rsidR="007F1DAA" w:rsidRDefault="00611878" w:rsidP="0008700A">
            <w:r w:rsidRPr="00611878">
              <w:rPr>
                <w:b/>
              </w:rPr>
              <w:t>1</w:t>
            </w:r>
            <w:r w:rsidRPr="00611878">
              <w:rPr>
                <w:b/>
                <w:vertAlign w:val="superscript"/>
              </w:rPr>
              <w:t>er</w:t>
            </w:r>
            <w:r w:rsidRPr="00611878">
              <w:rPr>
                <w:b/>
              </w:rPr>
              <w:t xml:space="preserve"> vague de remédiation</w:t>
            </w:r>
            <w:r>
              <w:t xml:space="preserve"> </w:t>
            </w:r>
          </w:p>
          <w:p w:rsidR="007F1DAA" w:rsidRDefault="007F1DAA" w:rsidP="0008700A"/>
          <w:p w:rsidR="00611878" w:rsidRDefault="007F1DAA" w:rsidP="0008700A">
            <w:r>
              <w:t>A</w:t>
            </w:r>
            <w:r w:rsidR="00611878">
              <w:t>ccompagnement spécifique, dans des modalités prévues par la réu</w:t>
            </w:r>
            <w:r w:rsidR="00BF6CA8">
              <w:t>n</w:t>
            </w:r>
            <w:r w:rsidR="00611878">
              <w:t>ion d</w:t>
            </w:r>
            <w:r>
              <w:t>e personnalisation</w:t>
            </w:r>
          </w:p>
          <w:p w:rsidR="00611878" w:rsidRDefault="00611878" w:rsidP="0008700A"/>
          <w:p w:rsidR="00611878" w:rsidRDefault="00611878" w:rsidP="0008700A">
            <w:r>
              <w:t>P</w:t>
            </w:r>
            <w:r w:rsidR="007F1DAA">
              <w:t>S</w:t>
            </w:r>
            <w:r>
              <w:t> : le bureau des stages est en appui de la recherche et de la mise en oeuvre des « remédiations »</w:t>
            </w:r>
            <w:r w:rsidR="00AA0992">
              <w:t> :</w:t>
            </w:r>
          </w:p>
          <w:p w:rsidR="00C6673D" w:rsidRDefault="00C6673D" w:rsidP="0008700A">
            <w:r>
              <w:rPr>
                <w:b/>
              </w:rPr>
              <w:t xml:space="preserve">Mise en place d’ateliers par la cellule d’accompagnement et de suivi, ouverts uniquement aux étudiants en </w:t>
            </w:r>
            <w:r w:rsidR="00AA0992">
              <w:rPr>
                <w:b/>
              </w:rPr>
              <w:t>difficulté</w:t>
            </w:r>
          </w:p>
          <w:p w:rsidR="007D5237" w:rsidRDefault="007D5237" w:rsidP="0008700A"/>
        </w:tc>
        <w:tc>
          <w:tcPr>
            <w:tcW w:w="4252" w:type="dxa"/>
          </w:tcPr>
          <w:p w:rsidR="00611878" w:rsidRPr="00205804" w:rsidRDefault="00C049BD" w:rsidP="00611878">
            <w:pPr>
              <w:rPr>
                <w:b/>
              </w:rPr>
            </w:pPr>
            <w:r w:rsidRPr="00205804">
              <w:rPr>
                <w:b/>
              </w:rPr>
              <w:t>Procédure de personnalisation :</w:t>
            </w:r>
          </w:p>
          <w:p w:rsidR="007F1DAA" w:rsidRDefault="00611878" w:rsidP="00611878">
            <w:r w:rsidRPr="00611878">
              <w:rPr>
                <w:b/>
              </w:rPr>
              <w:t>1</w:t>
            </w:r>
            <w:r w:rsidRPr="00611878">
              <w:rPr>
                <w:b/>
                <w:vertAlign w:val="superscript"/>
              </w:rPr>
              <w:t>er</w:t>
            </w:r>
            <w:r w:rsidRPr="00611878">
              <w:rPr>
                <w:b/>
              </w:rPr>
              <w:t xml:space="preserve"> vague de remédiation</w:t>
            </w:r>
            <w:r>
              <w:t xml:space="preserve"> </w:t>
            </w:r>
          </w:p>
          <w:p w:rsidR="007F1DAA" w:rsidRDefault="007F1DAA" w:rsidP="00611878"/>
          <w:p w:rsidR="007F1DAA" w:rsidRDefault="007F1DAA" w:rsidP="007F1DAA">
            <w:r>
              <w:t>Accompagnement spécifique, dans des modalités prévues par la réunion de personnalisation</w:t>
            </w:r>
          </w:p>
          <w:p w:rsidR="00611878" w:rsidRDefault="00611878" w:rsidP="00611878"/>
          <w:p w:rsidR="00C6673D" w:rsidRDefault="00611878" w:rsidP="00611878">
            <w:r>
              <w:t>P</w:t>
            </w:r>
            <w:r w:rsidR="007F1DAA">
              <w:t>S</w:t>
            </w:r>
            <w:r>
              <w:t> : le bureau des stages est en appui de la recherche et de la mise en oeuvre des « remédiations »</w:t>
            </w:r>
            <w:r w:rsidR="00AA0992">
              <w:t> :</w:t>
            </w:r>
          </w:p>
          <w:p w:rsidR="00C6673D" w:rsidRDefault="00C6673D" w:rsidP="00611878">
            <w:r>
              <w:rPr>
                <w:b/>
              </w:rPr>
              <w:t xml:space="preserve">Mise en place d’ateliers par la cellule d’accompagnement et de suivi, ouverts uniquement aux étudiants en </w:t>
            </w:r>
            <w:r w:rsidR="00AA0992">
              <w:rPr>
                <w:b/>
              </w:rPr>
              <w:t>difficulté</w:t>
            </w:r>
          </w:p>
        </w:tc>
      </w:tr>
      <w:tr w:rsidR="00611878" w:rsidTr="003255C9">
        <w:tc>
          <w:tcPr>
            <w:tcW w:w="1843" w:type="dxa"/>
          </w:tcPr>
          <w:p w:rsidR="00611878" w:rsidRDefault="00611878" w:rsidP="0008700A">
            <w:r>
              <w:t>Début janvier</w:t>
            </w:r>
          </w:p>
        </w:tc>
        <w:tc>
          <w:tcPr>
            <w:tcW w:w="4253" w:type="dxa"/>
          </w:tcPr>
          <w:p w:rsidR="00611878" w:rsidRDefault="00611878" w:rsidP="0008700A">
            <w:pPr>
              <w:rPr>
                <w:b/>
              </w:rPr>
            </w:pPr>
            <w:r w:rsidRPr="00205804">
              <w:rPr>
                <w:b/>
              </w:rPr>
              <w:t>Procédure d’individualisation</w:t>
            </w:r>
          </w:p>
          <w:p w:rsidR="007F1DAA" w:rsidRPr="00205804" w:rsidRDefault="007F1DAA" w:rsidP="0008700A">
            <w:pPr>
              <w:rPr>
                <w:b/>
              </w:rPr>
            </w:pPr>
          </w:p>
          <w:p w:rsidR="00C049BD" w:rsidRDefault="00C049BD" w:rsidP="0008700A">
            <w:r>
              <w:t>Dans chaque pôle</w:t>
            </w:r>
            <w:r w:rsidR="005B3E25">
              <w:t>,</w:t>
            </w:r>
            <w:r>
              <w:t xml:space="preserve"> une réunion </w:t>
            </w:r>
            <w:r w:rsidR="007F1DAA">
              <w:t xml:space="preserve">(N°2) </w:t>
            </w:r>
            <w:r>
              <w:t xml:space="preserve">permet </w:t>
            </w:r>
            <w:r w:rsidR="005B3E25">
              <w:t xml:space="preserve">des </w:t>
            </w:r>
            <w:r>
              <w:t>bilans de la période personnalisation.</w:t>
            </w:r>
          </w:p>
          <w:p w:rsidR="00C049BD" w:rsidRDefault="00C049BD" w:rsidP="0008700A">
            <w:r>
              <w:t xml:space="preserve">Certains stagiaires sont </w:t>
            </w:r>
            <w:proofErr w:type="spellStart"/>
            <w:r>
              <w:t>placé</w:t>
            </w:r>
            <w:r w:rsidR="005B3E25">
              <w:t>.</w:t>
            </w:r>
            <w:proofErr w:type="gramStart"/>
            <w:r w:rsidR="005B3E25">
              <w:t>e.</w:t>
            </w:r>
            <w:r>
              <w:t>s</w:t>
            </w:r>
            <w:proofErr w:type="spellEnd"/>
            <w:proofErr w:type="gramEnd"/>
            <w:r>
              <w:t xml:space="preserve"> en procédure d’individualisation.</w:t>
            </w:r>
          </w:p>
          <w:p w:rsidR="00C049BD" w:rsidRDefault="00C049BD" w:rsidP="0008700A">
            <w:r>
              <w:lastRenderedPageBreak/>
              <w:t>Les tuteurs de l’</w:t>
            </w:r>
            <w:proofErr w:type="spellStart"/>
            <w:r>
              <w:t>inspé</w:t>
            </w:r>
            <w:proofErr w:type="spellEnd"/>
            <w:r>
              <w:t xml:space="preserve"> sont invités à la réunion</w:t>
            </w:r>
            <w:r w:rsidR="005B3E25">
              <w:t>.</w:t>
            </w:r>
          </w:p>
          <w:p w:rsidR="005B3E25" w:rsidRDefault="005B3E25" w:rsidP="0008700A"/>
          <w:p w:rsidR="007F1DAA" w:rsidRDefault="007F1DAA" w:rsidP="0008700A"/>
          <w:p w:rsidR="005B3E25" w:rsidRDefault="005B3E25" w:rsidP="0008700A">
            <w:r>
              <w:t>Des modalités de suivi sont contractualisés (fiche d’aide individualisée) avec l’appui du bureau des stages</w:t>
            </w:r>
            <w:r w:rsidR="0019617F">
              <w:t xml:space="preserve"> qui a un budget propre.</w:t>
            </w:r>
          </w:p>
          <w:p w:rsidR="003255C9" w:rsidRDefault="003255C9" w:rsidP="0008700A"/>
        </w:tc>
        <w:tc>
          <w:tcPr>
            <w:tcW w:w="4252" w:type="dxa"/>
          </w:tcPr>
          <w:p w:rsidR="00611878" w:rsidRDefault="00C049BD" w:rsidP="00611878">
            <w:pPr>
              <w:rPr>
                <w:b/>
              </w:rPr>
            </w:pPr>
            <w:r w:rsidRPr="00205804">
              <w:rPr>
                <w:b/>
              </w:rPr>
              <w:lastRenderedPageBreak/>
              <w:t>Procédure d’individualisation</w:t>
            </w:r>
          </w:p>
          <w:p w:rsidR="007F1DAA" w:rsidRPr="00205804" w:rsidRDefault="007F1DAA" w:rsidP="00611878">
            <w:pPr>
              <w:rPr>
                <w:b/>
              </w:rPr>
            </w:pPr>
          </w:p>
          <w:p w:rsidR="005B3E25" w:rsidRPr="007F1DAA" w:rsidRDefault="005B3E25" w:rsidP="005B3E25">
            <w:pPr>
              <w:rPr>
                <w:color w:val="000000" w:themeColor="text1"/>
              </w:rPr>
            </w:pPr>
            <w:r w:rsidRPr="007F1DAA">
              <w:rPr>
                <w:color w:val="000000" w:themeColor="text1"/>
              </w:rPr>
              <w:t xml:space="preserve">Dans chaque discipline, une réunion </w:t>
            </w:r>
            <w:r w:rsidR="007F1DAA" w:rsidRPr="007F1DAA">
              <w:rPr>
                <w:color w:val="000000" w:themeColor="text1"/>
              </w:rPr>
              <w:t>(</w:t>
            </w:r>
            <w:r w:rsidR="00274CD2" w:rsidRPr="007F1DAA">
              <w:rPr>
                <w:color w:val="000000" w:themeColor="text1"/>
              </w:rPr>
              <w:t>N°2</w:t>
            </w:r>
            <w:r w:rsidR="007F1DAA" w:rsidRPr="007F1DAA">
              <w:rPr>
                <w:color w:val="000000" w:themeColor="text1"/>
              </w:rPr>
              <w:t>)</w:t>
            </w:r>
            <w:r w:rsidR="00274CD2" w:rsidRPr="007F1DAA">
              <w:rPr>
                <w:color w:val="000000" w:themeColor="text1"/>
              </w:rPr>
              <w:t xml:space="preserve"> </w:t>
            </w:r>
            <w:r w:rsidRPr="007F1DAA">
              <w:rPr>
                <w:color w:val="000000" w:themeColor="text1"/>
              </w:rPr>
              <w:t>permet des bilans de la période personnalisation.</w:t>
            </w:r>
          </w:p>
          <w:p w:rsidR="005B3E25" w:rsidRDefault="005B3E25" w:rsidP="005B3E25">
            <w:r>
              <w:t xml:space="preserve">Certains stagiaires sont </w:t>
            </w:r>
            <w:proofErr w:type="spellStart"/>
            <w:r>
              <w:t>placé.</w:t>
            </w:r>
            <w:proofErr w:type="gramStart"/>
            <w:r>
              <w:t>e.s</w:t>
            </w:r>
            <w:proofErr w:type="spellEnd"/>
            <w:proofErr w:type="gramEnd"/>
            <w:r>
              <w:t xml:space="preserve"> en procédure d’individualisation.</w:t>
            </w:r>
          </w:p>
          <w:p w:rsidR="005B3E25" w:rsidRDefault="005B3E25" w:rsidP="005B3E25">
            <w:r>
              <w:lastRenderedPageBreak/>
              <w:t>Une équipe de chaque parcours MEEF est associée à la réunion avec les inspecteurs.</w:t>
            </w:r>
          </w:p>
          <w:p w:rsidR="005B3E25" w:rsidRDefault="005B3E25" w:rsidP="005B3E25"/>
          <w:p w:rsidR="005B3E25" w:rsidRDefault="005B3E25" w:rsidP="005B3E25">
            <w:r>
              <w:t>Des modalités de suivi sont contractualisés (fiche d’aide individualisée) avec l’appui du bureau des stages</w:t>
            </w:r>
            <w:r w:rsidR="0019617F">
              <w:t xml:space="preserve"> qui a un budget propre.</w:t>
            </w:r>
          </w:p>
        </w:tc>
      </w:tr>
      <w:tr w:rsidR="005B3E25" w:rsidTr="003255C9">
        <w:tc>
          <w:tcPr>
            <w:tcW w:w="1843" w:type="dxa"/>
          </w:tcPr>
          <w:p w:rsidR="005B3E25" w:rsidRDefault="005B3E25" w:rsidP="00AB7CCD">
            <w:pPr>
              <w:spacing w:before="120" w:after="120"/>
            </w:pPr>
            <w:r>
              <w:lastRenderedPageBreak/>
              <w:t>Janvier/Avril</w:t>
            </w:r>
          </w:p>
        </w:tc>
        <w:tc>
          <w:tcPr>
            <w:tcW w:w="4253" w:type="dxa"/>
            <w:vAlign w:val="center"/>
          </w:tcPr>
          <w:p w:rsidR="00205804" w:rsidRDefault="005B3E25" w:rsidP="00AB7CCD">
            <w:pPr>
              <w:spacing w:before="120" w:after="120"/>
              <w:jc w:val="both"/>
            </w:pPr>
            <w:r w:rsidRPr="007F1DAA">
              <w:rPr>
                <w:b/>
              </w:rPr>
              <w:t>Mise en oeuvre du plan d’aide</w:t>
            </w:r>
            <w:r w:rsidR="0019617F" w:rsidRPr="007F1DAA">
              <w:rPr>
                <w:b/>
              </w:rPr>
              <w:t xml:space="preserve"> aux stagiaires</w:t>
            </w:r>
          </w:p>
        </w:tc>
        <w:tc>
          <w:tcPr>
            <w:tcW w:w="4252" w:type="dxa"/>
          </w:tcPr>
          <w:p w:rsidR="005B3E25" w:rsidRPr="007F1DAA" w:rsidRDefault="005B3E25" w:rsidP="00AB7CCD">
            <w:pPr>
              <w:spacing w:before="120" w:after="120"/>
              <w:rPr>
                <w:b/>
              </w:rPr>
            </w:pPr>
            <w:r w:rsidRPr="007F1DAA">
              <w:rPr>
                <w:b/>
              </w:rPr>
              <w:t>Mise en oeuvre du plan d’aide</w:t>
            </w:r>
            <w:r w:rsidR="0019617F" w:rsidRPr="007F1DAA">
              <w:rPr>
                <w:b/>
              </w:rPr>
              <w:t xml:space="preserve"> aux stagiaires</w:t>
            </w:r>
          </w:p>
        </w:tc>
      </w:tr>
      <w:tr w:rsidR="00205804" w:rsidTr="003255C9">
        <w:tc>
          <w:tcPr>
            <w:tcW w:w="1843" w:type="dxa"/>
          </w:tcPr>
          <w:p w:rsidR="00205804" w:rsidRDefault="00491085" w:rsidP="00205804">
            <w:r>
              <w:t>F</w:t>
            </w:r>
            <w:r w:rsidR="007F1DAA">
              <w:t>é</w:t>
            </w:r>
            <w:r>
              <w:t>v</w:t>
            </w:r>
            <w:r w:rsidR="007F1DAA">
              <w:t>rier</w:t>
            </w:r>
            <w:r>
              <w:t xml:space="preserve"> </w:t>
            </w:r>
          </w:p>
          <w:p w:rsidR="007F1DAA" w:rsidRDefault="007F1DAA" w:rsidP="00205804"/>
          <w:p w:rsidR="007F1DAA" w:rsidRDefault="007F1DAA" w:rsidP="00205804">
            <w:r>
              <w:t>Formation de formateurs</w:t>
            </w:r>
          </w:p>
        </w:tc>
        <w:tc>
          <w:tcPr>
            <w:tcW w:w="4253" w:type="dxa"/>
          </w:tcPr>
          <w:p w:rsidR="007F1DAA" w:rsidRDefault="007F1DAA" w:rsidP="00205804"/>
          <w:p w:rsidR="00205804" w:rsidRDefault="00205804" w:rsidP="00205804">
            <w:r w:rsidRPr="007F1DAA">
              <w:rPr>
                <w:b/>
              </w:rPr>
              <w:t xml:space="preserve">Deuxième </w:t>
            </w:r>
            <w:r w:rsidR="007F1DAA" w:rsidRPr="007F1DAA">
              <w:rPr>
                <w:b/>
              </w:rPr>
              <w:t xml:space="preserve">présentiel </w:t>
            </w:r>
            <w:r w:rsidRPr="007F1DAA">
              <w:rPr>
                <w:b/>
              </w:rPr>
              <w:t>formation de formateurs</w:t>
            </w:r>
            <w:r>
              <w:t xml:space="preserve"> des tuteurs universitaires et terrain</w:t>
            </w:r>
          </w:p>
          <w:p w:rsidR="00205804" w:rsidRDefault="00205804" w:rsidP="007F1DAA"/>
        </w:tc>
        <w:tc>
          <w:tcPr>
            <w:tcW w:w="4252" w:type="dxa"/>
          </w:tcPr>
          <w:p w:rsidR="00205804" w:rsidRDefault="00205804" w:rsidP="00205804"/>
          <w:p w:rsidR="007F1DAA" w:rsidRDefault="007F1DAA" w:rsidP="007F1DAA">
            <w:r w:rsidRPr="007F1DAA">
              <w:rPr>
                <w:b/>
              </w:rPr>
              <w:t>Deuxième présentiel formation de formateurs</w:t>
            </w:r>
            <w:r>
              <w:t xml:space="preserve"> des tuteurs universitaires et terrain</w:t>
            </w:r>
          </w:p>
          <w:p w:rsidR="007F1DAA" w:rsidRDefault="007F1DAA" w:rsidP="00205804"/>
        </w:tc>
      </w:tr>
      <w:tr w:rsidR="00205804" w:rsidTr="003255C9">
        <w:tc>
          <w:tcPr>
            <w:tcW w:w="1843" w:type="dxa"/>
          </w:tcPr>
          <w:p w:rsidR="00205804" w:rsidRDefault="00205804" w:rsidP="00205804">
            <w:r>
              <w:t>Fin Avril/début mai</w:t>
            </w:r>
          </w:p>
        </w:tc>
        <w:tc>
          <w:tcPr>
            <w:tcW w:w="4253" w:type="dxa"/>
          </w:tcPr>
          <w:p w:rsidR="00205804" w:rsidRPr="007F1DAA" w:rsidRDefault="00205804" w:rsidP="00205804">
            <w:pPr>
              <w:rPr>
                <w:b/>
              </w:rPr>
            </w:pPr>
            <w:r w:rsidRPr="007F1DAA">
              <w:rPr>
                <w:b/>
              </w:rPr>
              <w:t xml:space="preserve">Bilans des suivis </w:t>
            </w:r>
            <w:r w:rsidR="0019617F" w:rsidRPr="007F1DAA">
              <w:rPr>
                <w:b/>
              </w:rPr>
              <w:t>individualisés</w:t>
            </w:r>
          </w:p>
          <w:p w:rsidR="007F1DAA" w:rsidRDefault="007F1DAA" w:rsidP="00205804">
            <w:r>
              <w:t>Une réunion (N°3) spécifique dans les pôles</w:t>
            </w:r>
          </w:p>
          <w:p w:rsidR="00205804" w:rsidRDefault="00205804" w:rsidP="00205804"/>
        </w:tc>
        <w:tc>
          <w:tcPr>
            <w:tcW w:w="4252" w:type="dxa"/>
          </w:tcPr>
          <w:p w:rsidR="00205804" w:rsidRPr="007F1DAA" w:rsidRDefault="00205804" w:rsidP="00205804">
            <w:pPr>
              <w:rPr>
                <w:b/>
              </w:rPr>
            </w:pPr>
            <w:r w:rsidRPr="007F1DAA">
              <w:rPr>
                <w:b/>
              </w:rPr>
              <w:t>Bilans des suivis</w:t>
            </w:r>
            <w:r w:rsidR="0019617F" w:rsidRPr="007F1DAA">
              <w:rPr>
                <w:b/>
              </w:rPr>
              <w:t xml:space="preserve"> individualisés</w:t>
            </w:r>
          </w:p>
          <w:p w:rsidR="007F1DAA" w:rsidRDefault="007F1DAA" w:rsidP="007F1DAA">
            <w:r>
              <w:t>Une réunion (N°3) spécifique dans chaque discipline</w:t>
            </w:r>
          </w:p>
          <w:p w:rsidR="00491085" w:rsidRDefault="00491085" w:rsidP="00205804"/>
        </w:tc>
      </w:tr>
      <w:tr w:rsidR="00205804" w:rsidTr="003255C9">
        <w:tc>
          <w:tcPr>
            <w:tcW w:w="1843" w:type="dxa"/>
          </w:tcPr>
          <w:p w:rsidR="00205804" w:rsidRDefault="00205804" w:rsidP="00205804">
            <w:r>
              <w:t>Mai/juin</w:t>
            </w:r>
          </w:p>
        </w:tc>
        <w:tc>
          <w:tcPr>
            <w:tcW w:w="4253" w:type="dxa"/>
          </w:tcPr>
          <w:p w:rsidR="00205804" w:rsidRPr="007F1DAA" w:rsidRDefault="00205804" w:rsidP="00205804">
            <w:pPr>
              <w:rPr>
                <w:b/>
              </w:rPr>
            </w:pPr>
            <w:r w:rsidRPr="007F1DAA">
              <w:rPr>
                <w:b/>
              </w:rPr>
              <w:t>Début de la procédure de titularisation</w:t>
            </w:r>
          </w:p>
          <w:p w:rsidR="00205804" w:rsidRDefault="00205804" w:rsidP="00205804">
            <w:r>
              <w:t>-avis d</w:t>
            </w:r>
            <w:r w:rsidR="007F1DAA">
              <w:t xml:space="preserve">u </w:t>
            </w:r>
            <w:r w:rsidR="003255C9">
              <w:t>directeur</w:t>
            </w:r>
          </w:p>
          <w:p w:rsidR="00205804" w:rsidRDefault="00205804" w:rsidP="00205804">
            <w:r>
              <w:t>-avis de l’inspecteur</w:t>
            </w:r>
          </w:p>
        </w:tc>
        <w:tc>
          <w:tcPr>
            <w:tcW w:w="4252" w:type="dxa"/>
          </w:tcPr>
          <w:p w:rsidR="00205804" w:rsidRPr="007F1DAA" w:rsidRDefault="00205804" w:rsidP="00205804">
            <w:pPr>
              <w:rPr>
                <w:b/>
              </w:rPr>
            </w:pPr>
            <w:r w:rsidRPr="007F1DAA">
              <w:rPr>
                <w:b/>
              </w:rPr>
              <w:t>Début de la procédure de titularisation</w:t>
            </w:r>
          </w:p>
          <w:p w:rsidR="00205804" w:rsidRDefault="00205804" w:rsidP="00205804">
            <w:r>
              <w:t>-avis du directeur</w:t>
            </w:r>
          </w:p>
          <w:p w:rsidR="00205804" w:rsidRDefault="00205804" w:rsidP="00205804">
            <w:r>
              <w:t>-avis de l’inspecteur</w:t>
            </w:r>
          </w:p>
          <w:p w:rsidR="00205804" w:rsidRDefault="00205804" w:rsidP="00205804">
            <w:r>
              <w:t>-avis du chef d’établissement</w:t>
            </w:r>
          </w:p>
        </w:tc>
      </w:tr>
    </w:tbl>
    <w:p w:rsidR="001A10A3" w:rsidRDefault="001A10A3" w:rsidP="0008700A"/>
    <w:p w:rsidR="00610F3B" w:rsidRPr="007F1DAA" w:rsidRDefault="00610F3B" w:rsidP="007F1DAA">
      <w:pPr>
        <w:rPr>
          <w:b/>
          <w:color w:val="0070C0"/>
        </w:rPr>
      </w:pPr>
    </w:p>
    <w:sectPr w:rsidR="00610F3B" w:rsidRPr="007F1DAA" w:rsidSect="00410516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BEF" w:rsidRDefault="00821BEF" w:rsidP="002465C1">
      <w:r>
        <w:separator/>
      </w:r>
    </w:p>
  </w:endnote>
  <w:endnote w:type="continuationSeparator" w:id="0">
    <w:p w:rsidR="00821BEF" w:rsidRDefault="00821BEF" w:rsidP="0024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BEF" w:rsidRDefault="00821BEF" w:rsidP="002465C1">
      <w:r>
        <w:separator/>
      </w:r>
    </w:p>
  </w:footnote>
  <w:footnote w:type="continuationSeparator" w:id="0">
    <w:p w:rsidR="00821BEF" w:rsidRDefault="00821BEF" w:rsidP="0024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5C1" w:rsidRDefault="002465C1">
    <w:pPr>
      <w:pStyle w:val="En-tte"/>
    </w:pPr>
    <w:r w:rsidRPr="002465C1">
      <w:rPr>
        <w:noProof/>
      </w:rPr>
      <w:drawing>
        <wp:inline distT="0" distB="0" distL="0" distR="0" wp14:anchorId="30B74DCD" wp14:editId="03306EB1">
          <wp:extent cx="3386667" cy="602202"/>
          <wp:effectExtent l="0" t="0" r="4445" b="762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3947" cy="610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2B2"/>
      </v:shape>
    </w:pict>
  </w:numPicBullet>
  <w:abstractNum w:abstractNumId="0" w15:restartNumberingAfterBreak="0">
    <w:nsid w:val="021C12F3"/>
    <w:multiLevelType w:val="hybridMultilevel"/>
    <w:tmpl w:val="43A0B4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71B"/>
    <w:multiLevelType w:val="hybridMultilevel"/>
    <w:tmpl w:val="41269C4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90773F"/>
    <w:multiLevelType w:val="hybridMultilevel"/>
    <w:tmpl w:val="E0B41F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432F"/>
    <w:multiLevelType w:val="hybridMultilevel"/>
    <w:tmpl w:val="09B47DBC"/>
    <w:lvl w:ilvl="0" w:tplc="2AEE403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1586A"/>
    <w:multiLevelType w:val="hybridMultilevel"/>
    <w:tmpl w:val="26F4CB3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6A23C7"/>
    <w:multiLevelType w:val="hybridMultilevel"/>
    <w:tmpl w:val="A7B0933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4B454819"/>
    <w:multiLevelType w:val="hybridMultilevel"/>
    <w:tmpl w:val="67E64600"/>
    <w:lvl w:ilvl="0" w:tplc="2A5A417C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4F0431F"/>
    <w:multiLevelType w:val="hybridMultilevel"/>
    <w:tmpl w:val="6CD6E5D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3A6D28"/>
    <w:multiLevelType w:val="hybridMultilevel"/>
    <w:tmpl w:val="9BA224C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F6772"/>
    <w:multiLevelType w:val="hybridMultilevel"/>
    <w:tmpl w:val="A282F990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D4D59C2"/>
    <w:multiLevelType w:val="hybridMultilevel"/>
    <w:tmpl w:val="5D02AEC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7E0A0F39"/>
    <w:multiLevelType w:val="hybridMultilevel"/>
    <w:tmpl w:val="690C72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E4853"/>
    <w:multiLevelType w:val="hybridMultilevel"/>
    <w:tmpl w:val="D3B07D4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00A"/>
    <w:rsid w:val="0008700A"/>
    <w:rsid w:val="000E398B"/>
    <w:rsid w:val="001160DD"/>
    <w:rsid w:val="001828BD"/>
    <w:rsid w:val="001922AD"/>
    <w:rsid w:val="0019617F"/>
    <w:rsid w:val="001A10A3"/>
    <w:rsid w:val="00205804"/>
    <w:rsid w:val="00210DFD"/>
    <w:rsid w:val="002465C1"/>
    <w:rsid w:val="00274CD2"/>
    <w:rsid w:val="002F5A7C"/>
    <w:rsid w:val="0030257F"/>
    <w:rsid w:val="003255C9"/>
    <w:rsid w:val="003A423A"/>
    <w:rsid w:val="003A5650"/>
    <w:rsid w:val="003C76FD"/>
    <w:rsid w:val="00405314"/>
    <w:rsid w:val="00410516"/>
    <w:rsid w:val="00491085"/>
    <w:rsid w:val="004C6477"/>
    <w:rsid w:val="004F382D"/>
    <w:rsid w:val="005B3E25"/>
    <w:rsid w:val="00610F3B"/>
    <w:rsid w:val="00611878"/>
    <w:rsid w:val="006120A6"/>
    <w:rsid w:val="00616F78"/>
    <w:rsid w:val="006C2F80"/>
    <w:rsid w:val="006E46D4"/>
    <w:rsid w:val="007A3E40"/>
    <w:rsid w:val="007D5237"/>
    <w:rsid w:val="007F1D2E"/>
    <w:rsid w:val="007F1DAA"/>
    <w:rsid w:val="00821BEF"/>
    <w:rsid w:val="00826BC1"/>
    <w:rsid w:val="00842BF7"/>
    <w:rsid w:val="009135B1"/>
    <w:rsid w:val="0095198D"/>
    <w:rsid w:val="009C1BC6"/>
    <w:rsid w:val="009C6344"/>
    <w:rsid w:val="009D777A"/>
    <w:rsid w:val="00A069C7"/>
    <w:rsid w:val="00A24FB3"/>
    <w:rsid w:val="00A81A52"/>
    <w:rsid w:val="00A92DCB"/>
    <w:rsid w:val="00AA0992"/>
    <w:rsid w:val="00AB7CCD"/>
    <w:rsid w:val="00BF1F95"/>
    <w:rsid w:val="00BF6CA8"/>
    <w:rsid w:val="00C049BD"/>
    <w:rsid w:val="00C56913"/>
    <w:rsid w:val="00C64A8C"/>
    <w:rsid w:val="00C6673D"/>
    <w:rsid w:val="00D91472"/>
    <w:rsid w:val="00E10EFF"/>
    <w:rsid w:val="00E31D76"/>
    <w:rsid w:val="00E41A08"/>
    <w:rsid w:val="00E61AF1"/>
    <w:rsid w:val="00EA0A29"/>
    <w:rsid w:val="00F8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01DD15-C8FC-5C41-AF34-DFBBECEF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700A"/>
    <w:pPr>
      <w:ind w:left="720"/>
      <w:contextualSpacing/>
    </w:pPr>
  </w:style>
  <w:style w:type="table" w:styleId="Grilledutableau">
    <w:name w:val="Table Grid"/>
    <w:basedOn w:val="TableauNormal"/>
    <w:uiPriority w:val="39"/>
    <w:rsid w:val="00A81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C647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465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65C1"/>
  </w:style>
  <w:style w:type="paragraph" w:styleId="Pieddepage">
    <w:name w:val="footer"/>
    <w:basedOn w:val="Normal"/>
    <w:link w:val="PieddepageCar"/>
    <w:uiPriority w:val="99"/>
    <w:unhideWhenUsed/>
    <w:rsid w:val="002465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65C1"/>
  </w:style>
  <w:style w:type="paragraph" w:styleId="Titre">
    <w:name w:val="Title"/>
    <w:basedOn w:val="Normal"/>
    <w:next w:val="Normal"/>
    <w:link w:val="TitreCar"/>
    <w:uiPriority w:val="10"/>
    <w:qFormat/>
    <w:rsid w:val="002465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465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AF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255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55C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55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55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55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2Khp4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8312</Characters>
  <Application>Microsoft Office Word</Application>
  <DocSecurity>4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HAMRENE SOPHIA</cp:lastModifiedBy>
  <cp:revision>2</cp:revision>
  <dcterms:created xsi:type="dcterms:W3CDTF">2020-08-26T08:09:00Z</dcterms:created>
  <dcterms:modified xsi:type="dcterms:W3CDTF">2020-08-26T08:09:00Z</dcterms:modified>
</cp:coreProperties>
</file>